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A76FAE" w14:textId="77777777" w:rsidR="009A40F6" w:rsidRDefault="009A40F6" w:rsidP="009A40F6">
      <w:pPr>
        <w:pStyle w:val="Heading2"/>
        <w:keepNext w:val="0"/>
        <w:keepLines w:val="0"/>
        <w:spacing w:after="360" w:line="240" w:lineRule="auto"/>
        <w:jc w:val="center"/>
        <w:rPr>
          <w:rFonts w:ascii="Calibri" w:eastAsia="Calibri" w:hAnsi="Calibri" w:cs="Calibri"/>
          <w:b/>
          <w:sz w:val="28"/>
          <w:szCs w:val="28"/>
        </w:rPr>
      </w:pPr>
    </w:p>
    <w:p w14:paraId="20E78141" w14:textId="77777777" w:rsidR="009A40F6" w:rsidRPr="00C947E9" w:rsidRDefault="00000000" w:rsidP="009A40F6">
      <w:pPr>
        <w:pStyle w:val="Heading2"/>
        <w:keepNext w:val="0"/>
        <w:keepLines w:val="0"/>
        <w:spacing w:after="0" w:line="240" w:lineRule="auto"/>
        <w:jc w:val="center"/>
        <w:rPr>
          <w:rFonts w:ascii="Calibri" w:eastAsia="Calibri" w:hAnsi="Calibri" w:cs="Calibri"/>
          <w:b/>
          <w:sz w:val="28"/>
          <w:szCs w:val="28"/>
        </w:rPr>
      </w:pPr>
      <w:r w:rsidRPr="00C947E9">
        <w:rPr>
          <w:rFonts w:ascii="Calibri" w:eastAsia="Calibri" w:hAnsi="Calibri" w:cs="Calibri"/>
          <w:b/>
          <w:sz w:val="28"/>
          <w:szCs w:val="28"/>
        </w:rPr>
        <w:t>UNCAC</w:t>
      </w:r>
      <w:r w:rsidR="009A40F6" w:rsidRPr="00C947E9">
        <w:rPr>
          <w:rFonts w:ascii="Calibri" w:eastAsia="Calibri" w:hAnsi="Calibri" w:cs="Calibri"/>
          <w:b/>
          <w:sz w:val="28"/>
          <w:szCs w:val="28"/>
        </w:rPr>
        <w:t xml:space="preserve"> Coalition tools </w:t>
      </w:r>
      <w:r w:rsidRPr="00C947E9">
        <w:rPr>
          <w:rFonts w:ascii="Calibri" w:eastAsia="Calibri" w:hAnsi="Calibri" w:cs="Calibri"/>
          <w:b/>
          <w:sz w:val="28"/>
          <w:szCs w:val="28"/>
        </w:rPr>
        <w:t xml:space="preserve">for a more transparent and inclusive </w:t>
      </w:r>
    </w:p>
    <w:p w14:paraId="4D3816CE" w14:textId="2A5886A0" w:rsidR="0016222E" w:rsidRPr="00C947E9" w:rsidRDefault="00000000" w:rsidP="009A40F6">
      <w:pPr>
        <w:pStyle w:val="Heading2"/>
        <w:keepNext w:val="0"/>
        <w:keepLines w:val="0"/>
        <w:spacing w:before="0" w:after="360" w:line="240" w:lineRule="auto"/>
        <w:jc w:val="center"/>
        <w:rPr>
          <w:rFonts w:ascii="Calibri" w:eastAsia="Calibri" w:hAnsi="Calibri" w:cs="Calibri"/>
          <w:b/>
          <w:sz w:val="28"/>
          <w:szCs w:val="28"/>
        </w:rPr>
      </w:pPr>
      <w:r w:rsidRPr="00C947E9">
        <w:rPr>
          <w:rFonts w:ascii="Calibri" w:eastAsia="Calibri" w:hAnsi="Calibri" w:cs="Calibri"/>
          <w:b/>
          <w:sz w:val="28"/>
          <w:szCs w:val="28"/>
        </w:rPr>
        <w:t>UNCAC Implementation Review</w:t>
      </w:r>
      <w:r w:rsidR="007E0B89" w:rsidRPr="00C947E9">
        <w:rPr>
          <w:rFonts w:ascii="Calibri" w:eastAsia="Calibri" w:hAnsi="Calibri" w:cs="Calibri"/>
          <w:b/>
          <w:sz w:val="28"/>
          <w:szCs w:val="28"/>
        </w:rPr>
        <w:t xml:space="preserve"> p</w:t>
      </w:r>
      <w:commentRangeStart w:id="0"/>
      <w:commentRangeStart w:id="1"/>
      <w:commentRangeEnd w:id="0"/>
      <w:r w:rsidR="00D02654" w:rsidRPr="00C947E9">
        <w:rPr>
          <w:rStyle w:val="CommentReference"/>
          <w:rFonts w:ascii="Calibri" w:hAnsi="Calibri" w:cs="Calibri"/>
        </w:rPr>
        <w:commentReference w:id="0"/>
      </w:r>
      <w:commentRangeEnd w:id="1"/>
      <w:r w:rsidR="00D02654" w:rsidRPr="00C947E9">
        <w:rPr>
          <w:rStyle w:val="CommentReference"/>
          <w:rFonts w:ascii="Calibri" w:hAnsi="Calibri" w:cs="Calibri"/>
        </w:rPr>
        <w:commentReference w:id="1"/>
      </w:r>
      <w:r w:rsidRPr="00C947E9">
        <w:rPr>
          <w:rFonts w:ascii="Calibri" w:eastAsia="Calibri" w:hAnsi="Calibri" w:cs="Calibri"/>
          <w:b/>
          <w:sz w:val="28"/>
          <w:szCs w:val="28"/>
        </w:rPr>
        <w:t>rocess</w:t>
      </w:r>
    </w:p>
    <w:p w14:paraId="7BCFB46C" w14:textId="77777777" w:rsidR="0016222E" w:rsidRDefault="00000000">
      <w:pPr>
        <w:spacing w:line="244" w:lineRule="auto"/>
        <w:jc w:val="center"/>
        <w:rPr>
          <w:rFonts w:ascii="Calibri" w:eastAsia="Calibri" w:hAnsi="Calibri" w:cs="Calibri"/>
          <w:sz w:val="26"/>
          <w:szCs w:val="26"/>
        </w:rPr>
      </w:pPr>
      <w:r>
        <w:rPr>
          <w:rFonts w:ascii="Calibri" w:eastAsia="Calibri" w:hAnsi="Calibri" w:cs="Calibri"/>
          <w:sz w:val="26"/>
          <w:szCs w:val="26"/>
        </w:rPr>
        <w:t>UNCAC Coalition Submission to the</w:t>
      </w:r>
    </w:p>
    <w:p w14:paraId="6A49A066" w14:textId="77777777" w:rsidR="0016222E" w:rsidRDefault="00000000">
      <w:pPr>
        <w:spacing w:after="160" w:line="244" w:lineRule="auto"/>
        <w:jc w:val="center"/>
        <w:rPr>
          <w:rFonts w:ascii="Calibri" w:eastAsia="Calibri" w:hAnsi="Calibri" w:cs="Calibri"/>
          <w:sz w:val="26"/>
          <w:szCs w:val="26"/>
        </w:rPr>
      </w:pPr>
      <w:r>
        <w:rPr>
          <w:rFonts w:ascii="Calibri" w:eastAsia="Calibri" w:hAnsi="Calibri" w:cs="Calibri"/>
          <w:sz w:val="26"/>
          <w:szCs w:val="26"/>
        </w:rPr>
        <w:t>16</w:t>
      </w:r>
      <w:r>
        <w:rPr>
          <w:rFonts w:ascii="Calibri" w:eastAsia="Calibri" w:hAnsi="Calibri" w:cs="Calibri"/>
          <w:sz w:val="26"/>
          <w:szCs w:val="26"/>
          <w:vertAlign w:val="superscript"/>
        </w:rPr>
        <w:t>th</w:t>
      </w:r>
      <w:r>
        <w:rPr>
          <w:rFonts w:ascii="Calibri" w:eastAsia="Calibri" w:hAnsi="Calibri" w:cs="Calibri"/>
          <w:sz w:val="26"/>
          <w:szCs w:val="26"/>
        </w:rPr>
        <w:t xml:space="preserve"> resumed UNCAC Implementation Review Group meeting</w:t>
      </w:r>
    </w:p>
    <w:p w14:paraId="51988EE5" w14:textId="5438CA7D" w:rsidR="0016222E" w:rsidRPr="009A40F6" w:rsidRDefault="00F6519C" w:rsidP="009A40F6">
      <w:pPr>
        <w:spacing w:after="160" w:line="391" w:lineRule="auto"/>
        <w:jc w:val="center"/>
        <w:rPr>
          <w:sz w:val="24"/>
          <w:szCs w:val="24"/>
        </w:rPr>
      </w:pPr>
      <w:r>
        <w:rPr>
          <w:rFonts w:ascii="Calibri" w:eastAsia="Calibri" w:hAnsi="Calibri" w:cs="Calibri"/>
          <w:b/>
        </w:rPr>
        <w:t>4</w:t>
      </w:r>
      <w:r w:rsidR="00651A6D">
        <w:rPr>
          <w:rFonts w:ascii="Calibri" w:eastAsia="Calibri" w:hAnsi="Calibri" w:cs="Calibri"/>
          <w:b/>
        </w:rPr>
        <w:t xml:space="preserve"> June 2025</w:t>
      </w:r>
    </w:p>
    <w:p w14:paraId="64AECFDD" w14:textId="77777777" w:rsidR="0016222E" w:rsidRDefault="00000000">
      <w:pPr>
        <w:jc w:val="both"/>
        <w:rPr>
          <w:rFonts w:ascii="Calibri" w:eastAsia="Calibri" w:hAnsi="Calibri" w:cs="Calibri"/>
          <w:sz w:val="24"/>
          <w:szCs w:val="24"/>
        </w:rPr>
      </w:pPr>
      <w:r>
        <w:rPr>
          <w:rFonts w:ascii="Calibri" w:eastAsia="Calibri" w:hAnsi="Calibri" w:cs="Calibri"/>
          <w:sz w:val="24"/>
          <w:szCs w:val="24"/>
        </w:rPr>
        <w:t xml:space="preserve">The UNCAC Coalition has developed five tools for more transparency and inclusiveness in the UNCAC Implementation Review </w:t>
      </w:r>
      <w:r w:rsidRPr="007E0B89">
        <w:rPr>
          <w:rFonts w:ascii="Calibri" w:eastAsia="Calibri" w:hAnsi="Calibri" w:cs="Calibri"/>
          <w:sz w:val="24"/>
          <w:szCs w:val="24"/>
        </w:rPr>
        <w:t>process</w:t>
      </w:r>
      <w:r>
        <w:rPr>
          <w:rFonts w:ascii="Calibri" w:eastAsia="Calibri" w:hAnsi="Calibri" w:cs="Calibri"/>
          <w:sz w:val="24"/>
          <w:szCs w:val="24"/>
        </w:rPr>
        <w:t>, which can be used by States Parties and civil society organizations (CSOs) alike. This submission provides an overview of the tools, their purpose, and their state of play to date.</w:t>
      </w:r>
    </w:p>
    <w:p w14:paraId="216947F9" w14:textId="77777777" w:rsidR="0016222E" w:rsidRDefault="00000000">
      <w:pPr>
        <w:jc w:val="both"/>
        <w:rPr>
          <w:rFonts w:ascii="Calibri" w:eastAsia="Calibri" w:hAnsi="Calibri" w:cs="Calibri"/>
          <w:sz w:val="24"/>
          <w:szCs w:val="24"/>
        </w:rPr>
      </w:pPr>
      <w:r>
        <w:rPr>
          <w:rFonts w:ascii="Calibri" w:eastAsia="Calibri" w:hAnsi="Calibri" w:cs="Calibri"/>
          <w:sz w:val="24"/>
          <w:szCs w:val="24"/>
        </w:rPr>
        <w:t xml:space="preserve"> </w:t>
      </w:r>
    </w:p>
    <w:p w14:paraId="5EFAEA81" w14:textId="21316232" w:rsidR="0016222E" w:rsidRDefault="00000000">
      <w:pPr>
        <w:shd w:val="clear" w:color="auto" w:fill="FFFFFF"/>
        <w:jc w:val="both"/>
        <w:rPr>
          <w:rFonts w:ascii="Calibri" w:eastAsia="Calibri" w:hAnsi="Calibri" w:cs="Calibri"/>
        </w:rPr>
      </w:pPr>
      <w:r>
        <w:rPr>
          <w:rFonts w:ascii="Calibri" w:eastAsia="Calibri" w:hAnsi="Calibri" w:cs="Calibri"/>
          <w:sz w:val="24"/>
          <w:szCs w:val="24"/>
        </w:rPr>
        <w:t xml:space="preserve">Visualizing the status of UNCAC implementation of second cycle reviews shows that many countries are opaque in conducting </w:t>
      </w:r>
      <w:r w:rsidR="00D02654">
        <w:rPr>
          <w:rFonts w:ascii="Calibri" w:eastAsia="Calibri" w:hAnsi="Calibri" w:cs="Calibri"/>
          <w:sz w:val="24"/>
          <w:szCs w:val="24"/>
        </w:rPr>
        <w:t>them</w:t>
      </w:r>
      <w:r>
        <w:rPr>
          <w:rFonts w:ascii="Calibri" w:eastAsia="Calibri" w:hAnsi="Calibri" w:cs="Calibri"/>
          <w:sz w:val="24"/>
          <w:szCs w:val="24"/>
        </w:rPr>
        <w:t>, with little to no information made available. From a civil society perspective, this makes it difficult to engage with and participate in the reviews.</w:t>
      </w:r>
    </w:p>
    <w:p w14:paraId="5B0348E7" w14:textId="77777777" w:rsidR="0016222E" w:rsidRDefault="0016222E">
      <w:pPr>
        <w:rPr>
          <w:rFonts w:ascii="Calibri" w:eastAsia="Calibri" w:hAnsi="Calibri" w:cs="Calibri"/>
        </w:rPr>
      </w:pPr>
    </w:p>
    <w:p w14:paraId="2810B14B" w14:textId="77777777" w:rsidR="0016222E" w:rsidRDefault="00000000">
      <w:pPr>
        <w:pStyle w:val="Heading5"/>
        <w:keepNext w:val="0"/>
        <w:keepLines w:val="0"/>
        <w:spacing w:before="0" w:after="180" w:line="319" w:lineRule="auto"/>
        <w:rPr>
          <w:rFonts w:ascii="Calibri" w:eastAsia="Calibri" w:hAnsi="Calibri" w:cs="Calibri"/>
          <w:b/>
          <w:color w:val="000000"/>
          <w:sz w:val="27"/>
          <w:szCs w:val="27"/>
        </w:rPr>
      </w:pPr>
      <w:bookmarkStart w:id="2" w:name="_ja1byuzdubb0" w:colFirst="0" w:colLast="0"/>
      <w:bookmarkEnd w:id="2"/>
      <w:r>
        <w:rPr>
          <w:rFonts w:ascii="Calibri" w:eastAsia="Calibri" w:hAnsi="Calibri" w:cs="Calibri"/>
          <w:b/>
          <w:color w:val="000000"/>
          <w:sz w:val="27"/>
          <w:szCs w:val="27"/>
        </w:rPr>
        <w:t>1. UNCAC Review Status Tracker</w:t>
      </w:r>
      <w:r>
        <w:rPr>
          <w:rFonts w:ascii="Calibri" w:eastAsia="Calibri" w:hAnsi="Calibri" w:cs="Calibri"/>
          <w:b/>
          <w:color w:val="000000"/>
          <w:sz w:val="27"/>
          <w:szCs w:val="27"/>
          <w:vertAlign w:val="superscript"/>
        </w:rPr>
        <w:footnoteReference w:id="1"/>
      </w:r>
    </w:p>
    <w:p w14:paraId="236E48E3" w14:textId="77777777" w:rsidR="0016222E" w:rsidRDefault="00000000">
      <w:pPr>
        <w:shd w:val="clear" w:color="auto" w:fill="FFFFFF"/>
        <w:spacing w:after="360"/>
        <w:rPr>
          <w:rFonts w:ascii="Lato" w:eastAsia="Lato" w:hAnsi="Lato" w:cs="Lato"/>
          <w:b/>
          <w:color w:val="0000FF"/>
          <w:sz w:val="24"/>
          <w:szCs w:val="24"/>
          <w:highlight w:val="yellow"/>
        </w:rPr>
      </w:pPr>
      <w:r>
        <w:rPr>
          <w:rFonts w:ascii="Lato" w:eastAsia="Lato" w:hAnsi="Lato" w:cs="Lato"/>
          <w:b/>
          <w:noProof/>
          <w:color w:val="0000FF"/>
          <w:sz w:val="24"/>
          <w:szCs w:val="24"/>
          <w:highlight w:val="yellow"/>
        </w:rPr>
        <w:drawing>
          <wp:inline distT="114300" distB="114300" distL="114300" distR="114300" wp14:anchorId="3C1FE777" wp14:editId="2EFF8684">
            <wp:extent cx="5731200" cy="36576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2"/>
                    <a:srcRect/>
                    <a:stretch>
                      <a:fillRect/>
                    </a:stretch>
                  </pic:blipFill>
                  <pic:spPr>
                    <a:xfrm>
                      <a:off x="0" y="0"/>
                      <a:ext cx="5731200" cy="3657600"/>
                    </a:xfrm>
                    <a:prstGeom prst="rect">
                      <a:avLst/>
                    </a:prstGeom>
                    <a:ln/>
                  </pic:spPr>
                </pic:pic>
              </a:graphicData>
            </a:graphic>
          </wp:inline>
        </w:drawing>
      </w:r>
    </w:p>
    <w:p w14:paraId="21B5AED6" w14:textId="056C443C" w:rsidR="00D02654" w:rsidRDefault="00000000">
      <w:pPr>
        <w:shd w:val="clear" w:color="auto" w:fill="FFFFFF"/>
        <w:jc w:val="both"/>
        <w:rPr>
          <w:rFonts w:ascii="Calibri" w:eastAsia="Calibri" w:hAnsi="Calibri" w:cs="Calibri"/>
          <w:sz w:val="24"/>
          <w:szCs w:val="24"/>
        </w:rPr>
      </w:pPr>
      <w:r>
        <w:rPr>
          <w:rFonts w:ascii="Calibri" w:eastAsia="Calibri" w:hAnsi="Calibri" w:cs="Calibri"/>
          <w:sz w:val="24"/>
          <w:szCs w:val="24"/>
        </w:rPr>
        <w:lastRenderedPageBreak/>
        <w:t xml:space="preserve">Launched in December 2022, </w:t>
      </w:r>
      <w:r w:rsidR="00C602CA">
        <w:rPr>
          <w:rFonts w:ascii="Calibri" w:eastAsia="Calibri" w:hAnsi="Calibri" w:cs="Calibri"/>
          <w:sz w:val="24"/>
          <w:szCs w:val="24"/>
        </w:rPr>
        <w:t xml:space="preserve">this </w:t>
      </w:r>
      <w:r>
        <w:rPr>
          <w:rFonts w:ascii="Calibri" w:eastAsia="Calibri" w:hAnsi="Calibri" w:cs="Calibri"/>
          <w:sz w:val="24"/>
          <w:szCs w:val="24"/>
        </w:rPr>
        <w:t xml:space="preserve">global map </w:t>
      </w:r>
      <w:r w:rsidR="00C602CA">
        <w:rPr>
          <w:rFonts w:ascii="Calibri" w:eastAsia="Calibri" w:hAnsi="Calibri" w:cs="Calibri"/>
          <w:sz w:val="24"/>
          <w:szCs w:val="24"/>
        </w:rPr>
        <w:t xml:space="preserve">tracks </w:t>
      </w:r>
      <w:r>
        <w:rPr>
          <w:rFonts w:ascii="Calibri" w:eastAsia="Calibri" w:hAnsi="Calibri" w:cs="Calibri"/>
          <w:sz w:val="24"/>
          <w:szCs w:val="24"/>
        </w:rPr>
        <w:t xml:space="preserve">progress in the UNCAC reviews </w:t>
      </w:r>
      <w:r w:rsidR="00C602CA">
        <w:rPr>
          <w:rFonts w:ascii="Calibri" w:eastAsia="Calibri" w:hAnsi="Calibri" w:cs="Calibri"/>
          <w:sz w:val="24"/>
          <w:szCs w:val="24"/>
        </w:rPr>
        <w:t xml:space="preserve">and </w:t>
      </w:r>
      <w:r>
        <w:rPr>
          <w:rFonts w:ascii="Calibri" w:eastAsia="Calibri" w:hAnsi="Calibri" w:cs="Calibri"/>
          <w:sz w:val="24"/>
          <w:szCs w:val="24"/>
        </w:rPr>
        <w:t>complements the UNCAC Coalition’s tracker spreadsheet.</w:t>
      </w:r>
      <w:r>
        <w:rPr>
          <w:rFonts w:ascii="Calibri" w:eastAsia="Calibri" w:hAnsi="Calibri" w:cs="Calibri"/>
          <w:sz w:val="24"/>
          <w:szCs w:val="24"/>
          <w:vertAlign w:val="superscript"/>
        </w:rPr>
        <w:footnoteReference w:id="2"/>
      </w:r>
      <w:r>
        <w:rPr>
          <w:rFonts w:ascii="Calibri" w:eastAsia="Calibri" w:hAnsi="Calibri" w:cs="Calibri"/>
          <w:sz w:val="24"/>
          <w:szCs w:val="24"/>
        </w:rPr>
        <w:t xml:space="preserve"> </w:t>
      </w:r>
      <w:r w:rsidR="00C602CA">
        <w:rPr>
          <w:rFonts w:ascii="Calibri" w:eastAsia="Calibri" w:hAnsi="Calibri" w:cs="Calibri"/>
          <w:sz w:val="24"/>
          <w:szCs w:val="24"/>
        </w:rPr>
        <w:t>It</w:t>
      </w:r>
      <w:r>
        <w:rPr>
          <w:rFonts w:ascii="Calibri" w:eastAsia="Calibri" w:hAnsi="Calibri" w:cs="Calibri"/>
          <w:sz w:val="24"/>
          <w:szCs w:val="24"/>
        </w:rPr>
        <w:t xml:space="preserve"> </w:t>
      </w:r>
      <w:r w:rsidR="00D02654">
        <w:rPr>
          <w:rFonts w:ascii="Calibri" w:eastAsia="Calibri" w:hAnsi="Calibri" w:cs="Calibri"/>
          <w:sz w:val="24"/>
          <w:szCs w:val="24"/>
        </w:rPr>
        <w:t xml:space="preserve">provides </w:t>
      </w:r>
      <w:r>
        <w:rPr>
          <w:rFonts w:ascii="Calibri" w:eastAsia="Calibri" w:hAnsi="Calibri" w:cs="Calibri"/>
          <w:sz w:val="24"/>
          <w:szCs w:val="24"/>
        </w:rPr>
        <w:t>information on</w:t>
      </w:r>
      <w:r w:rsidR="00D02654">
        <w:rPr>
          <w:rFonts w:ascii="Calibri" w:eastAsia="Calibri" w:hAnsi="Calibri" w:cs="Calibri"/>
          <w:sz w:val="24"/>
          <w:szCs w:val="24"/>
        </w:rPr>
        <w:t>:</w:t>
      </w:r>
    </w:p>
    <w:p w14:paraId="24FF2220" w14:textId="77777777" w:rsidR="00D02654" w:rsidRDefault="00000000" w:rsidP="00D02654">
      <w:pPr>
        <w:pStyle w:val="ListParagraph"/>
        <w:numPr>
          <w:ilvl w:val="0"/>
          <w:numId w:val="5"/>
        </w:numPr>
        <w:shd w:val="clear" w:color="auto" w:fill="FFFFFF"/>
        <w:jc w:val="both"/>
        <w:rPr>
          <w:rFonts w:ascii="Calibri" w:eastAsia="Calibri" w:hAnsi="Calibri" w:cs="Calibri"/>
          <w:sz w:val="24"/>
          <w:szCs w:val="24"/>
        </w:rPr>
      </w:pPr>
      <w:r w:rsidRPr="007E0B89">
        <w:rPr>
          <w:rFonts w:ascii="Calibri" w:eastAsia="Calibri" w:hAnsi="Calibri" w:cs="Calibri"/>
          <w:sz w:val="24"/>
          <w:szCs w:val="24"/>
        </w:rPr>
        <w:t xml:space="preserve"> the status of a country’s UNCAC review, </w:t>
      </w:r>
    </w:p>
    <w:p w14:paraId="2EBF1532" w14:textId="77777777" w:rsidR="00D02654" w:rsidRDefault="00000000" w:rsidP="00D02654">
      <w:pPr>
        <w:pStyle w:val="ListParagraph"/>
        <w:numPr>
          <w:ilvl w:val="0"/>
          <w:numId w:val="5"/>
        </w:numPr>
        <w:shd w:val="clear" w:color="auto" w:fill="FFFFFF"/>
        <w:jc w:val="both"/>
        <w:rPr>
          <w:rFonts w:ascii="Calibri" w:eastAsia="Calibri" w:hAnsi="Calibri" w:cs="Calibri"/>
          <w:sz w:val="24"/>
          <w:szCs w:val="24"/>
        </w:rPr>
      </w:pPr>
      <w:r w:rsidRPr="007E0B89">
        <w:rPr>
          <w:rFonts w:ascii="Calibri" w:eastAsia="Calibri" w:hAnsi="Calibri" w:cs="Calibri"/>
          <w:sz w:val="24"/>
          <w:szCs w:val="24"/>
        </w:rPr>
        <w:t xml:space="preserve">focal point information, </w:t>
      </w:r>
    </w:p>
    <w:p w14:paraId="7E771AD7" w14:textId="77777777" w:rsidR="00D02654" w:rsidRDefault="00000000" w:rsidP="00D02654">
      <w:pPr>
        <w:pStyle w:val="ListParagraph"/>
        <w:numPr>
          <w:ilvl w:val="0"/>
          <w:numId w:val="5"/>
        </w:numPr>
        <w:shd w:val="clear" w:color="auto" w:fill="FFFFFF"/>
        <w:jc w:val="both"/>
        <w:rPr>
          <w:rFonts w:ascii="Calibri" w:eastAsia="Calibri" w:hAnsi="Calibri" w:cs="Calibri"/>
          <w:sz w:val="24"/>
          <w:szCs w:val="24"/>
        </w:rPr>
      </w:pPr>
      <w:r w:rsidRPr="007E0B89">
        <w:rPr>
          <w:rFonts w:ascii="Calibri" w:eastAsia="Calibri" w:hAnsi="Calibri" w:cs="Calibri"/>
          <w:sz w:val="24"/>
          <w:szCs w:val="24"/>
        </w:rPr>
        <w:t xml:space="preserve">links to available documents, </w:t>
      </w:r>
    </w:p>
    <w:p w14:paraId="7AF870A1" w14:textId="7719CCB3" w:rsidR="00D02654" w:rsidRDefault="00000000" w:rsidP="00D02654">
      <w:pPr>
        <w:pStyle w:val="ListParagraph"/>
        <w:numPr>
          <w:ilvl w:val="0"/>
          <w:numId w:val="5"/>
        </w:numPr>
        <w:shd w:val="clear" w:color="auto" w:fill="FFFFFF"/>
        <w:jc w:val="both"/>
        <w:rPr>
          <w:rFonts w:ascii="Calibri" w:eastAsia="Calibri" w:hAnsi="Calibri" w:cs="Calibri"/>
          <w:sz w:val="24"/>
          <w:szCs w:val="24"/>
        </w:rPr>
      </w:pPr>
      <w:r w:rsidRPr="007E0B89">
        <w:rPr>
          <w:rFonts w:ascii="Calibri" w:eastAsia="Calibri" w:hAnsi="Calibri" w:cs="Calibri"/>
          <w:sz w:val="24"/>
          <w:szCs w:val="24"/>
        </w:rPr>
        <w:t>whether a country has signed the Transparency Pledge</w:t>
      </w:r>
      <w:r>
        <w:rPr>
          <w:vertAlign w:val="superscript"/>
        </w:rPr>
        <w:footnoteReference w:id="3"/>
      </w:r>
      <w:r w:rsidRPr="007E0B89">
        <w:rPr>
          <w:rFonts w:ascii="Calibri" w:eastAsia="Calibri" w:hAnsi="Calibri" w:cs="Calibri"/>
          <w:sz w:val="24"/>
          <w:szCs w:val="24"/>
        </w:rPr>
        <w:t xml:space="preserve">, </w:t>
      </w:r>
      <w:r w:rsidR="00D02654">
        <w:rPr>
          <w:rFonts w:ascii="Calibri" w:eastAsia="Calibri" w:hAnsi="Calibri" w:cs="Calibri"/>
          <w:sz w:val="24"/>
          <w:szCs w:val="24"/>
        </w:rPr>
        <w:t>including</w:t>
      </w:r>
      <w:r w:rsidRPr="007E0B89">
        <w:rPr>
          <w:rFonts w:ascii="Calibri" w:eastAsia="Calibri" w:hAnsi="Calibri" w:cs="Calibri"/>
          <w:sz w:val="24"/>
          <w:szCs w:val="24"/>
        </w:rPr>
        <w:t xml:space="preserve"> its compliance, </w:t>
      </w:r>
    </w:p>
    <w:p w14:paraId="27BF4791" w14:textId="33CEF8BF" w:rsidR="00D02654" w:rsidRDefault="00000000" w:rsidP="00D02654">
      <w:pPr>
        <w:pStyle w:val="ListParagraph"/>
        <w:numPr>
          <w:ilvl w:val="0"/>
          <w:numId w:val="5"/>
        </w:numPr>
        <w:shd w:val="clear" w:color="auto" w:fill="FFFFFF"/>
        <w:jc w:val="both"/>
        <w:rPr>
          <w:rFonts w:ascii="Calibri" w:eastAsia="Calibri" w:hAnsi="Calibri" w:cs="Calibri"/>
          <w:sz w:val="24"/>
          <w:szCs w:val="24"/>
        </w:rPr>
      </w:pPr>
      <w:r w:rsidRPr="007E0B89">
        <w:rPr>
          <w:rFonts w:ascii="Calibri" w:eastAsia="Calibri" w:hAnsi="Calibri" w:cs="Calibri"/>
          <w:sz w:val="24"/>
          <w:szCs w:val="24"/>
        </w:rPr>
        <w:t xml:space="preserve">whether a civil society parallel report has been produced on UNCAC implementation in </w:t>
      </w:r>
      <w:r w:rsidR="00D02654">
        <w:rPr>
          <w:rFonts w:ascii="Calibri" w:eastAsia="Calibri" w:hAnsi="Calibri" w:cs="Calibri"/>
          <w:sz w:val="24"/>
          <w:szCs w:val="24"/>
        </w:rPr>
        <w:t>a</w:t>
      </w:r>
      <w:r w:rsidR="00D02654" w:rsidRPr="007E0B89">
        <w:rPr>
          <w:rFonts w:ascii="Calibri" w:eastAsia="Calibri" w:hAnsi="Calibri" w:cs="Calibri"/>
          <w:sz w:val="24"/>
          <w:szCs w:val="24"/>
        </w:rPr>
        <w:t xml:space="preserve"> </w:t>
      </w:r>
      <w:r w:rsidRPr="007E0B89">
        <w:rPr>
          <w:rFonts w:ascii="Calibri" w:eastAsia="Calibri" w:hAnsi="Calibri" w:cs="Calibri"/>
          <w:sz w:val="24"/>
          <w:szCs w:val="24"/>
        </w:rPr>
        <w:t xml:space="preserve">country, and </w:t>
      </w:r>
    </w:p>
    <w:p w14:paraId="58EF009C" w14:textId="26298BAF" w:rsidR="0016222E" w:rsidRPr="007E0B89" w:rsidRDefault="00000000" w:rsidP="007E0B89">
      <w:pPr>
        <w:pStyle w:val="ListParagraph"/>
        <w:numPr>
          <w:ilvl w:val="0"/>
          <w:numId w:val="5"/>
        </w:numPr>
        <w:shd w:val="clear" w:color="auto" w:fill="FFFFFF"/>
        <w:jc w:val="both"/>
        <w:rPr>
          <w:rFonts w:ascii="Calibri" w:eastAsia="Calibri" w:hAnsi="Calibri" w:cs="Calibri"/>
          <w:sz w:val="24"/>
          <w:szCs w:val="24"/>
        </w:rPr>
      </w:pPr>
      <w:r w:rsidRPr="007E0B89">
        <w:rPr>
          <w:rFonts w:ascii="Calibri" w:eastAsia="Calibri" w:hAnsi="Calibri" w:cs="Calibri"/>
          <w:sz w:val="24"/>
          <w:szCs w:val="24"/>
        </w:rPr>
        <w:t xml:space="preserve">whether </w:t>
      </w:r>
      <w:r w:rsidR="00D02654">
        <w:rPr>
          <w:rFonts w:ascii="Calibri" w:eastAsia="Calibri" w:hAnsi="Calibri" w:cs="Calibri"/>
          <w:sz w:val="24"/>
          <w:szCs w:val="24"/>
        </w:rPr>
        <w:t>a</w:t>
      </w:r>
      <w:r w:rsidR="00D02654" w:rsidRPr="007E0B89">
        <w:rPr>
          <w:rFonts w:ascii="Calibri" w:eastAsia="Calibri" w:hAnsi="Calibri" w:cs="Calibri"/>
          <w:sz w:val="24"/>
          <w:szCs w:val="24"/>
        </w:rPr>
        <w:t xml:space="preserve"> </w:t>
      </w:r>
      <w:r w:rsidRPr="007E0B89">
        <w:rPr>
          <w:rFonts w:ascii="Calibri" w:eastAsia="Calibri" w:hAnsi="Calibri" w:cs="Calibri"/>
          <w:sz w:val="24"/>
          <w:szCs w:val="24"/>
        </w:rPr>
        <w:t>country has published information on follow-up measures taken after the review was completed.</w:t>
      </w:r>
    </w:p>
    <w:p w14:paraId="63F739D6" w14:textId="77777777" w:rsidR="0016222E" w:rsidRDefault="00000000">
      <w:pPr>
        <w:shd w:val="clear" w:color="auto" w:fill="FFFFFF"/>
        <w:jc w:val="both"/>
        <w:rPr>
          <w:rFonts w:ascii="Calibri" w:eastAsia="Calibri" w:hAnsi="Calibri" w:cs="Calibri"/>
          <w:sz w:val="24"/>
          <w:szCs w:val="24"/>
        </w:rPr>
      </w:pPr>
      <w:r>
        <w:rPr>
          <w:rFonts w:ascii="Calibri" w:eastAsia="Calibri" w:hAnsi="Calibri" w:cs="Calibri"/>
          <w:sz w:val="24"/>
          <w:szCs w:val="24"/>
        </w:rPr>
        <w:t xml:space="preserve"> </w:t>
      </w:r>
    </w:p>
    <w:p w14:paraId="1E72A66E" w14:textId="03A200DC" w:rsidR="0016222E" w:rsidRDefault="00000000">
      <w:pPr>
        <w:shd w:val="clear" w:color="auto" w:fill="FFFFFF"/>
        <w:spacing w:after="160"/>
        <w:jc w:val="both"/>
        <w:rPr>
          <w:rFonts w:ascii="Calibri" w:eastAsia="Calibri" w:hAnsi="Calibri" w:cs="Calibri"/>
        </w:rPr>
      </w:pPr>
      <w:r>
        <w:rPr>
          <w:rFonts w:ascii="Calibri" w:eastAsia="Calibri" w:hAnsi="Calibri" w:cs="Calibri"/>
          <w:sz w:val="24"/>
          <w:szCs w:val="24"/>
        </w:rPr>
        <w:t xml:space="preserve">The UNCAC Coalition </w:t>
      </w:r>
      <w:r w:rsidR="00D02654">
        <w:rPr>
          <w:rFonts w:ascii="Calibri" w:eastAsia="Calibri" w:hAnsi="Calibri" w:cs="Calibri"/>
          <w:sz w:val="24"/>
          <w:szCs w:val="24"/>
        </w:rPr>
        <w:t xml:space="preserve">tries </w:t>
      </w:r>
      <w:r>
        <w:rPr>
          <w:rFonts w:ascii="Calibri" w:eastAsia="Calibri" w:hAnsi="Calibri" w:cs="Calibri"/>
          <w:sz w:val="24"/>
          <w:szCs w:val="24"/>
        </w:rPr>
        <w:t xml:space="preserve">to identify national-level UNCAC focal points and </w:t>
      </w:r>
      <w:r w:rsidR="00D02654">
        <w:rPr>
          <w:rFonts w:ascii="Calibri" w:eastAsia="Calibri" w:hAnsi="Calibri" w:cs="Calibri"/>
          <w:sz w:val="24"/>
          <w:szCs w:val="24"/>
        </w:rPr>
        <w:t xml:space="preserve">conducts </w:t>
      </w:r>
      <w:r>
        <w:rPr>
          <w:rFonts w:ascii="Calibri" w:eastAsia="Calibri" w:hAnsi="Calibri" w:cs="Calibri"/>
          <w:sz w:val="24"/>
          <w:szCs w:val="24"/>
        </w:rPr>
        <w:t xml:space="preserve">regular outreach to obtain updates on </w:t>
      </w:r>
      <w:r w:rsidR="00D02654">
        <w:rPr>
          <w:rFonts w:ascii="Calibri" w:eastAsia="Calibri" w:hAnsi="Calibri" w:cs="Calibri"/>
          <w:sz w:val="24"/>
          <w:szCs w:val="24"/>
        </w:rPr>
        <w:t xml:space="preserve">a </w:t>
      </w:r>
      <w:r>
        <w:rPr>
          <w:rFonts w:ascii="Calibri" w:eastAsia="Calibri" w:hAnsi="Calibri" w:cs="Calibri"/>
          <w:sz w:val="24"/>
          <w:szCs w:val="24"/>
        </w:rPr>
        <w:t xml:space="preserve">country’s review status, encouraging them to include civil society. </w:t>
      </w:r>
      <w:r w:rsidR="00C46EAF">
        <w:rPr>
          <w:rFonts w:ascii="Calibri" w:eastAsia="Calibri" w:hAnsi="Calibri" w:cs="Calibri"/>
          <w:sz w:val="24"/>
          <w:szCs w:val="24"/>
        </w:rPr>
        <w:t>After</w:t>
      </w:r>
      <w:r>
        <w:rPr>
          <w:rFonts w:ascii="Calibri" w:eastAsia="Calibri" w:hAnsi="Calibri" w:cs="Calibri"/>
          <w:sz w:val="24"/>
          <w:szCs w:val="24"/>
        </w:rPr>
        <w:t xml:space="preserve"> </w:t>
      </w:r>
      <w:r w:rsidR="00C602CA">
        <w:rPr>
          <w:rFonts w:ascii="Calibri" w:eastAsia="Calibri" w:hAnsi="Calibri" w:cs="Calibri"/>
          <w:sz w:val="24"/>
          <w:szCs w:val="24"/>
        </w:rPr>
        <w:t xml:space="preserve">more than </w:t>
      </w:r>
      <w:r>
        <w:rPr>
          <w:rFonts w:ascii="Calibri" w:eastAsia="Calibri" w:hAnsi="Calibri" w:cs="Calibri"/>
          <w:sz w:val="24"/>
          <w:szCs w:val="24"/>
        </w:rPr>
        <w:t>four years of outreach</w:t>
      </w:r>
      <w:r w:rsidR="00C46EAF">
        <w:rPr>
          <w:rFonts w:ascii="Calibri" w:eastAsia="Calibri" w:hAnsi="Calibri" w:cs="Calibri"/>
          <w:sz w:val="24"/>
          <w:szCs w:val="24"/>
        </w:rPr>
        <w:t xml:space="preserve">, </w:t>
      </w:r>
      <w:r>
        <w:rPr>
          <w:rFonts w:ascii="Calibri" w:eastAsia="Calibri" w:hAnsi="Calibri" w:cs="Calibri"/>
          <w:sz w:val="24"/>
          <w:szCs w:val="24"/>
        </w:rPr>
        <w:t xml:space="preserve">the latest information </w:t>
      </w:r>
      <w:r>
        <w:rPr>
          <w:rFonts w:ascii="Calibri" w:eastAsia="Calibri" w:hAnsi="Calibri" w:cs="Calibri"/>
          <w:sz w:val="24"/>
          <w:szCs w:val="24"/>
          <w:u w:val="single"/>
        </w:rPr>
        <w:t>available to civil society</w:t>
      </w:r>
      <w:r>
        <w:rPr>
          <w:rFonts w:ascii="Calibri" w:eastAsia="Calibri" w:hAnsi="Calibri" w:cs="Calibri"/>
          <w:sz w:val="24"/>
          <w:szCs w:val="24"/>
        </w:rPr>
        <w:t xml:space="preserve"> (which may differ from the official numbers </w:t>
      </w:r>
      <w:r w:rsidR="00C602CA">
        <w:rPr>
          <w:rFonts w:ascii="Calibri" w:eastAsia="Calibri" w:hAnsi="Calibri" w:cs="Calibri"/>
          <w:sz w:val="24"/>
          <w:szCs w:val="24"/>
        </w:rPr>
        <w:t xml:space="preserve">shared by </w:t>
      </w:r>
      <w:r>
        <w:rPr>
          <w:rFonts w:ascii="Calibri" w:eastAsia="Calibri" w:hAnsi="Calibri" w:cs="Calibri"/>
          <w:sz w:val="24"/>
          <w:szCs w:val="24"/>
        </w:rPr>
        <w:t>the UNCAC Secretariat in the context of the IRG) shows that out of 191 States Parties:</w:t>
      </w:r>
    </w:p>
    <w:p w14:paraId="2F677BB7" w14:textId="77777777" w:rsidR="0016222E" w:rsidRDefault="00000000">
      <w:pPr>
        <w:numPr>
          <w:ilvl w:val="0"/>
          <w:numId w:val="1"/>
        </w:numPr>
        <w:shd w:val="clear" w:color="auto" w:fill="FFFFFF"/>
        <w:jc w:val="both"/>
        <w:rPr>
          <w:rFonts w:ascii="Calibri" w:eastAsia="Calibri" w:hAnsi="Calibri" w:cs="Calibri"/>
          <w:color w:val="000000"/>
        </w:rPr>
      </w:pPr>
      <w:r>
        <w:rPr>
          <w:rFonts w:ascii="Calibri" w:eastAsia="Calibri" w:hAnsi="Calibri" w:cs="Calibri"/>
          <w:sz w:val="24"/>
          <w:szCs w:val="24"/>
        </w:rPr>
        <w:t>110 reviews are still ongoing</w:t>
      </w:r>
    </w:p>
    <w:p w14:paraId="3001E656" w14:textId="77777777" w:rsidR="0016222E" w:rsidRDefault="00000000">
      <w:pPr>
        <w:numPr>
          <w:ilvl w:val="1"/>
          <w:numId w:val="1"/>
        </w:numPr>
        <w:shd w:val="clear" w:color="auto" w:fill="FFFFFF"/>
        <w:jc w:val="both"/>
        <w:rPr>
          <w:rFonts w:ascii="Calibri" w:eastAsia="Calibri" w:hAnsi="Calibri" w:cs="Calibri"/>
          <w:color w:val="000000"/>
        </w:rPr>
      </w:pPr>
      <w:r>
        <w:rPr>
          <w:rFonts w:ascii="Courier New" w:eastAsia="Courier New" w:hAnsi="Courier New" w:cs="Courier New"/>
          <w:sz w:val="24"/>
          <w:szCs w:val="24"/>
        </w:rPr>
        <w:t>o</w:t>
      </w:r>
      <w:r>
        <w:rPr>
          <w:rFonts w:ascii="Times New Roman" w:eastAsia="Times New Roman" w:hAnsi="Times New Roman" w:cs="Times New Roman"/>
          <w:sz w:val="14"/>
          <w:szCs w:val="14"/>
        </w:rPr>
        <w:t xml:space="preserve">   </w:t>
      </w:r>
      <w:r>
        <w:rPr>
          <w:rFonts w:ascii="Calibri" w:eastAsia="Calibri" w:hAnsi="Calibri" w:cs="Calibri"/>
          <w:sz w:val="24"/>
          <w:szCs w:val="24"/>
        </w:rPr>
        <w:t xml:space="preserve">34 reviews pre-country </w:t>
      </w:r>
      <w:proofErr w:type="gramStart"/>
      <w:r>
        <w:rPr>
          <w:rFonts w:ascii="Calibri" w:eastAsia="Calibri" w:hAnsi="Calibri" w:cs="Calibri"/>
          <w:sz w:val="24"/>
          <w:szCs w:val="24"/>
        </w:rPr>
        <w:t>visit;</w:t>
      </w:r>
      <w:proofErr w:type="gramEnd"/>
    </w:p>
    <w:p w14:paraId="53EE3653" w14:textId="77777777" w:rsidR="0016222E" w:rsidRDefault="00000000">
      <w:pPr>
        <w:numPr>
          <w:ilvl w:val="1"/>
          <w:numId w:val="1"/>
        </w:numPr>
        <w:shd w:val="clear" w:color="auto" w:fill="FFFFFF"/>
        <w:jc w:val="both"/>
        <w:rPr>
          <w:rFonts w:ascii="Calibri" w:eastAsia="Calibri" w:hAnsi="Calibri" w:cs="Calibri"/>
          <w:color w:val="000000"/>
        </w:rPr>
      </w:pPr>
      <w:r>
        <w:rPr>
          <w:rFonts w:ascii="Courier New" w:eastAsia="Courier New" w:hAnsi="Courier New" w:cs="Courier New"/>
          <w:sz w:val="24"/>
          <w:szCs w:val="24"/>
        </w:rPr>
        <w:t>o</w:t>
      </w:r>
      <w:r>
        <w:rPr>
          <w:rFonts w:ascii="Times New Roman" w:eastAsia="Times New Roman" w:hAnsi="Times New Roman" w:cs="Times New Roman"/>
          <w:sz w:val="14"/>
          <w:szCs w:val="14"/>
        </w:rPr>
        <w:t xml:space="preserve">   </w:t>
      </w:r>
      <w:r>
        <w:rPr>
          <w:rFonts w:ascii="Calibri" w:eastAsia="Calibri" w:hAnsi="Calibri" w:cs="Calibri"/>
          <w:sz w:val="24"/>
          <w:szCs w:val="24"/>
        </w:rPr>
        <w:t xml:space="preserve">76 reviews post-country </w:t>
      </w:r>
      <w:proofErr w:type="gramStart"/>
      <w:r>
        <w:rPr>
          <w:rFonts w:ascii="Calibri" w:eastAsia="Calibri" w:hAnsi="Calibri" w:cs="Calibri"/>
          <w:sz w:val="24"/>
          <w:szCs w:val="24"/>
        </w:rPr>
        <w:t>visit;</w:t>
      </w:r>
      <w:proofErr w:type="gramEnd"/>
    </w:p>
    <w:p w14:paraId="74A6FA1F" w14:textId="79079CDC" w:rsidR="0016222E" w:rsidRDefault="00000000">
      <w:pPr>
        <w:numPr>
          <w:ilvl w:val="0"/>
          <w:numId w:val="1"/>
        </w:numPr>
        <w:shd w:val="clear" w:color="auto" w:fill="FFFFFF"/>
        <w:jc w:val="both"/>
        <w:rPr>
          <w:rFonts w:ascii="Calibri" w:eastAsia="Calibri" w:hAnsi="Calibri" w:cs="Calibri"/>
          <w:color w:val="000000"/>
        </w:rPr>
      </w:pPr>
      <w:r>
        <w:rPr>
          <w:rFonts w:ascii="Calibri" w:eastAsia="Calibri" w:hAnsi="Calibri" w:cs="Calibri"/>
          <w:sz w:val="24"/>
          <w:szCs w:val="24"/>
        </w:rPr>
        <w:t xml:space="preserve">66 reviews have been </w:t>
      </w:r>
      <w:proofErr w:type="gramStart"/>
      <w:r>
        <w:rPr>
          <w:rFonts w:ascii="Calibri" w:eastAsia="Calibri" w:hAnsi="Calibri" w:cs="Calibri"/>
          <w:sz w:val="24"/>
          <w:szCs w:val="24"/>
        </w:rPr>
        <w:t>completed;</w:t>
      </w:r>
      <w:proofErr w:type="gramEnd"/>
      <w:r>
        <w:rPr>
          <w:rFonts w:ascii="Calibri" w:eastAsia="Calibri" w:hAnsi="Calibri" w:cs="Calibri"/>
          <w:sz w:val="24"/>
          <w:szCs w:val="24"/>
        </w:rPr>
        <w:t xml:space="preserve"> </w:t>
      </w:r>
    </w:p>
    <w:p w14:paraId="44D66DA6" w14:textId="54222F2C" w:rsidR="0016222E" w:rsidRDefault="00000000">
      <w:pPr>
        <w:numPr>
          <w:ilvl w:val="0"/>
          <w:numId w:val="1"/>
        </w:numPr>
        <w:shd w:val="clear" w:color="auto" w:fill="FFFFFF"/>
        <w:jc w:val="both"/>
        <w:rPr>
          <w:rFonts w:ascii="Calibri" w:eastAsia="Calibri" w:hAnsi="Calibri" w:cs="Calibri"/>
          <w:color w:val="000000"/>
        </w:rPr>
      </w:pPr>
      <w:r>
        <w:rPr>
          <w:rFonts w:ascii="Calibri" w:eastAsia="Calibri" w:hAnsi="Calibri" w:cs="Calibri"/>
          <w:sz w:val="24"/>
          <w:szCs w:val="24"/>
        </w:rPr>
        <w:t>for 15 reviews, the status is unknown or has not started.</w:t>
      </w:r>
    </w:p>
    <w:p w14:paraId="713952D7" w14:textId="77777777" w:rsidR="0016222E" w:rsidRDefault="0016222E">
      <w:pPr>
        <w:shd w:val="clear" w:color="auto" w:fill="FFFFFF"/>
        <w:jc w:val="both"/>
        <w:rPr>
          <w:rFonts w:ascii="Calibri" w:eastAsia="Calibri" w:hAnsi="Calibri" w:cs="Calibri"/>
          <w:sz w:val="24"/>
          <w:szCs w:val="24"/>
        </w:rPr>
      </w:pPr>
    </w:p>
    <w:p w14:paraId="4D529437" w14:textId="2F6A1163" w:rsidR="00C602CA" w:rsidRDefault="00C602CA">
      <w:pPr>
        <w:shd w:val="clear" w:color="auto" w:fill="FFFFFF"/>
        <w:jc w:val="both"/>
        <w:rPr>
          <w:rFonts w:ascii="Calibri" w:eastAsia="Calibri" w:hAnsi="Calibri" w:cs="Calibri"/>
          <w:sz w:val="24"/>
          <w:szCs w:val="24"/>
        </w:rPr>
      </w:pPr>
      <w:r>
        <w:rPr>
          <w:rFonts w:ascii="Calibri" w:eastAsia="Calibri" w:hAnsi="Calibri" w:cs="Calibri"/>
          <w:sz w:val="24"/>
          <w:szCs w:val="24"/>
        </w:rPr>
        <w:t>Since the UNODC decided to reflect the review status on its country profile pages in October 2024,</w:t>
      </w:r>
      <w:r w:rsidR="007E0B89">
        <w:rPr>
          <w:rStyle w:val="FootnoteReference"/>
          <w:rFonts w:ascii="Calibri" w:eastAsia="Calibri" w:hAnsi="Calibri" w:cs="Calibri"/>
          <w:sz w:val="24"/>
          <w:szCs w:val="24"/>
        </w:rPr>
        <w:footnoteReference w:id="4"/>
      </w:r>
      <w:r>
        <w:rPr>
          <w:rFonts w:ascii="Calibri" w:eastAsia="Calibri" w:hAnsi="Calibri" w:cs="Calibri"/>
          <w:sz w:val="24"/>
          <w:szCs w:val="24"/>
        </w:rPr>
        <w:t xml:space="preserve"> it has contributed to a dramatic decrease in the number of unknown reviews. </w:t>
      </w:r>
    </w:p>
    <w:p w14:paraId="16BA7E5D" w14:textId="77777777" w:rsidR="0016222E" w:rsidRDefault="0016222E">
      <w:pPr>
        <w:shd w:val="clear" w:color="auto" w:fill="FFFFFF"/>
        <w:jc w:val="both"/>
        <w:rPr>
          <w:rFonts w:ascii="Calibri" w:eastAsia="Calibri" w:hAnsi="Calibri" w:cs="Calibri"/>
          <w:sz w:val="24"/>
          <w:szCs w:val="24"/>
        </w:rPr>
      </w:pPr>
    </w:p>
    <w:p w14:paraId="0B8E8284" w14:textId="27ECA2BA" w:rsidR="0016222E" w:rsidRDefault="00000000">
      <w:pPr>
        <w:shd w:val="clear" w:color="auto" w:fill="FFFFFF"/>
        <w:jc w:val="both"/>
        <w:rPr>
          <w:rFonts w:ascii="Calibri" w:eastAsia="Calibri" w:hAnsi="Calibri" w:cs="Calibri"/>
        </w:rPr>
      </w:pPr>
      <w:r>
        <w:rPr>
          <w:rFonts w:ascii="Calibri" w:eastAsia="Calibri" w:hAnsi="Calibri" w:cs="Calibri"/>
          <w:sz w:val="24"/>
          <w:szCs w:val="24"/>
        </w:rPr>
        <w:t xml:space="preserve">Long delays in 2nd cycle UNCAC reviews – with some ongoing for four or more years – have made some States Parties reluctant to publish the self-assessment checklist and the full country report, both key documents of the reviews, expressing concerns that they would provide an outdated picture of national anti-corruption frameworks. However, </w:t>
      </w:r>
      <w:r>
        <w:rPr>
          <w:rFonts w:ascii="Calibri" w:eastAsia="Calibri" w:hAnsi="Calibri" w:cs="Calibri"/>
          <w:b/>
          <w:sz w:val="24"/>
          <w:szCs w:val="24"/>
        </w:rPr>
        <w:t xml:space="preserve">these key documents include crucial information on States Parties’ anti-corruption efforts and making them public increases transparency and accountability. </w:t>
      </w:r>
      <w:r>
        <w:rPr>
          <w:rFonts w:ascii="Calibri" w:eastAsia="Calibri" w:hAnsi="Calibri" w:cs="Calibri"/>
          <w:sz w:val="24"/>
          <w:szCs w:val="24"/>
        </w:rPr>
        <w:t>The good news is that an increasing number of countries are agreeing to publish them with 60+ countries committing to publish country reports at CoSP10.</w:t>
      </w:r>
      <w:r>
        <w:rPr>
          <w:rFonts w:ascii="Calibri" w:eastAsia="Calibri" w:hAnsi="Calibri" w:cs="Calibri"/>
          <w:sz w:val="24"/>
          <w:szCs w:val="24"/>
          <w:vertAlign w:val="superscript"/>
        </w:rPr>
        <w:footnoteReference w:id="5"/>
      </w:r>
      <w:r>
        <w:rPr>
          <w:rFonts w:ascii="Calibri" w:eastAsia="Calibri" w:hAnsi="Calibri" w:cs="Calibri"/>
          <w:b/>
          <w:sz w:val="40"/>
          <w:szCs w:val="40"/>
          <w:vertAlign w:val="superscript"/>
        </w:rPr>
        <w:t xml:space="preserve"> </w:t>
      </w:r>
      <w:r>
        <w:rPr>
          <w:rFonts w:ascii="Calibri" w:eastAsia="Calibri" w:hAnsi="Calibri" w:cs="Calibri"/>
          <w:sz w:val="24"/>
          <w:szCs w:val="24"/>
        </w:rPr>
        <w:t>Additionally, States Parties have a possibility to publicly report on the measures taken after the completion of the country review,</w:t>
      </w:r>
      <w:r>
        <w:rPr>
          <w:rFonts w:ascii="Calibri" w:eastAsia="Calibri" w:hAnsi="Calibri" w:cs="Calibri"/>
          <w:sz w:val="24"/>
          <w:szCs w:val="24"/>
          <w:vertAlign w:val="superscript"/>
        </w:rPr>
        <w:footnoteReference w:id="6"/>
      </w:r>
      <w:r>
        <w:rPr>
          <w:rFonts w:ascii="Calibri" w:eastAsia="Calibri" w:hAnsi="Calibri" w:cs="Calibri"/>
          <w:sz w:val="24"/>
          <w:szCs w:val="24"/>
          <w:vertAlign w:val="superscript"/>
        </w:rPr>
        <w:t xml:space="preserve"> </w:t>
      </w:r>
      <w:r>
        <w:rPr>
          <w:rFonts w:ascii="Calibri" w:eastAsia="Calibri" w:hAnsi="Calibri" w:cs="Calibri"/>
          <w:sz w:val="24"/>
          <w:szCs w:val="24"/>
        </w:rPr>
        <w:t xml:space="preserve">which is </w:t>
      </w:r>
      <w:r w:rsidR="007C4067">
        <w:rPr>
          <w:rFonts w:ascii="Calibri" w:eastAsia="Calibri" w:hAnsi="Calibri" w:cs="Calibri"/>
          <w:sz w:val="24"/>
          <w:szCs w:val="24"/>
        </w:rPr>
        <w:t>increasingly</w:t>
      </w:r>
      <w:r>
        <w:rPr>
          <w:rFonts w:ascii="Calibri" w:eastAsia="Calibri" w:hAnsi="Calibri" w:cs="Calibri"/>
          <w:sz w:val="24"/>
          <w:szCs w:val="24"/>
        </w:rPr>
        <w:t xml:space="preserve"> important </w:t>
      </w:r>
      <w:r w:rsidR="007C4067">
        <w:rPr>
          <w:rFonts w:ascii="Calibri" w:eastAsia="Calibri" w:hAnsi="Calibri" w:cs="Calibri"/>
          <w:sz w:val="24"/>
          <w:szCs w:val="24"/>
        </w:rPr>
        <w:t>since</w:t>
      </w:r>
      <w:r>
        <w:rPr>
          <w:rFonts w:ascii="Calibri" w:eastAsia="Calibri" w:hAnsi="Calibri" w:cs="Calibri"/>
          <w:sz w:val="24"/>
          <w:szCs w:val="24"/>
        </w:rPr>
        <w:t xml:space="preserve"> the review mechanism has been extended once again, and the follow-up phase is being discussed.</w:t>
      </w:r>
    </w:p>
    <w:p w14:paraId="7531B56D" w14:textId="77777777" w:rsidR="0016222E" w:rsidRDefault="00000000">
      <w:pPr>
        <w:pStyle w:val="Heading5"/>
        <w:spacing w:after="180" w:line="319" w:lineRule="auto"/>
        <w:rPr>
          <w:rFonts w:ascii="Calibri" w:eastAsia="Calibri" w:hAnsi="Calibri" w:cs="Calibri"/>
          <w:color w:val="000000"/>
          <w:sz w:val="26"/>
          <w:szCs w:val="26"/>
        </w:rPr>
      </w:pPr>
      <w:bookmarkStart w:id="3" w:name="_pvsj6jop01a0" w:colFirst="0" w:colLast="0"/>
      <w:bookmarkEnd w:id="3"/>
      <w:r>
        <w:rPr>
          <w:rFonts w:ascii="Calibri" w:eastAsia="Calibri" w:hAnsi="Calibri" w:cs="Calibri"/>
          <w:b/>
          <w:color w:val="000000"/>
          <w:sz w:val="27"/>
          <w:szCs w:val="27"/>
        </w:rPr>
        <w:lastRenderedPageBreak/>
        <w:t>2. Transparency Pledge</w:t>
      </w:r>
      <w:r>
        <w:rPr>
          <w:rFonts w:ascii="Calibri" w:eastAsia="Calibri" w:hAnsi="Calibri" w:cs="Calibri"/>
          <w:b/>
          <w:color w:val="000000"/>
          <w:sz w:val="27"/>
          <w:szCs w:val="27"/>
          <w:vertAlign w:val="superscript"/>
        </w:rPr>
        <w:footnoteReference w:id="7"/>
      </w:r>
    </w:p>
    <w:p w14:paraId="0F0A0EA3" w14:textId="77777777" w:rsidR="0016222E" w:rsidRDefault="00000000">
      <w:pPr>
        <w:shd w:val="clear" w:color="auto" w:fill="FFFFFF"/>
        <w:spacing w:after="360"/>
        <w:jc w:val="both"/>
        <w:rPr>
          <w:rFonts w:ascii="Calibri" w:eastAsia="Calibri" w:hAnsi="Calibri" w:cs="Calibri"/>
          <w:sz w:val="24"/>
          <w:szCs w:val="24"/>
        </w:rPr>
      </w:pPr>
      <w:r>
        <w:rPr>
          <w:rFonts w:ascii="Calibri" w:eastAsia="Calibri" w:hAnsi="Calibri" w:cs="Calibri"/>
          <w:sz w:val="24"/>
          <w:szCs w:val="24"/>
        </w:rPr>
        <w:t xml:space="preserve">The UNCAC Coalition is encouraging States Parties to sign up to the Transparency Pledge for the second UNCAC implementation review cycle. The Pledge is a voluntary commitment to </w:t>
      </w:r>
      <w:commentRangeStart w:id="4"/>
      <w:r>
        <w:rPr>
          <w:rFonts w:ascii="Calibri" w:eastAsia="Calibri" w:hAnsi="Calibri" w:cs="Calibri"/>
          <w:sz w:val="24"/>
          <w:szCs w:val="24"/>
        </w:rPr>
        <w:t xml:space="preserve">minimum </w:t>
      </w:r>
      <w:commentRangeEnd w:id="4"/>
      <w:r w:rsidR="007C4067">
        <w:rPr>
          <w:rStyle w:val="CommentReference"/>
        </w:rPr>
        <w:commentReference w:id="4"/>
      </w:r>
      <w:r>
        <w:rPr>
          <w:rFonts w:ascii="Calibri" w:eastAsia="Calibri" w:hAnsi="Calibri" w:cs="Calibri"/>
          <w:sz w:val="24"/>
          <w:szCs w:val="24"/>
        </w:rPr>
        <w:t>standards of transparency and civil society participation in the UNCAC review mechanism. Its six principles include the publication of timely information on the country’s UNCAC focal point, an updated review schedule, the publication of both the self-assessment checklist and the full country report, involvement of civil society in the review, including organizing a briefing with civil society to discuss the outcomes of the review, and support for the participation of civil society observers in UNCAC subsidiary bodies.</w:t>
      </w:r>
    </w:p>
    <w:p w14:paraId="0FE0363F" w14:textId="19E0460F" w:rsidR="0016222E" w:rsidRDefault="00000000">
      <w:pPr>
        <w:shd w:val="clear" w:color="auto" w:fill="FFFFFF"/>
        <w:spacing w:after="360"/>
        <w:jc w:val="both"/>
        <w:rPr>
          <w:rFonts w:ascii="Calibri" w:eastAsia="Calibri" w:hAnsi="Calibri" w:cs="Calibri"/>
          <w:sz w:val="24"/>
          <w:szCs w:val="24"/>
          <w:vertAlign w:val="superscript"/>
        </w:rPr>
      </w:pPr>
      <w:r>
        <w:rPr>
          <w:rFonts w:ascii="Calibri" w:eastAsia="Calibri" w:hAnsi="Calibri" w:cs="Calibri"/>
          <w:sz w:val="24"/>
          <w:szCs w:val="24"/>
        </w:rPr>
        <w:t xml:space="preserve">40 out of 190 States Parties have signed the Transparency Pledge so far, with 21 new signatories since CoSP8 in December 2019. This upward trend is an encouraging sign </w:t>
      </w:r>
      <w:r w:rsidR="007C4067">
        <w:rPr>
          <w:rFonts w:ascii="Calibri" w:eastAsia="Calibri" w:hAnsi="Calibri" w:cs="Calibri"/>
          <w:sz w:val="24"/>
          <w:szCs w:val="24"/>
        </w:rPr>
        <w:t>considering</w:t>
      </w:r>
      <w:r>
        <w:rPr>
          <w:rFonts w:ascii="Calibri" w:eastAsia="Calibri" w:hAnsi="Calibri" w:cs="Calibri"/>
          <w:sz w:val="24"/>
          <w:szCs w:val="24"/>
        </w:rPr>
        <w:t xml:space="preserve"> </w:t>
      </w:r>
      <w:r w:rsidR="007C4067">
        <w:rPr>
          <w:rFonts w:ascii="Calibri" w:eastAsia="Calibri" w:hAnsi="Calibri" w:cs="Calibri"/>
          <w:sz w:val="24"/>
          <w:szCs w:val="24"/>
        </w:rPr>
        <w:t xml:space="preserve">the </w:t>
      </w:r>
      <w:r>
        <w:rPr>
          <w:rFonts w:ascii="Calibri" w:eastAsia="Calibri" w:hAnsi="Calibri" w:cs="Calibri"/>
          <w:sz w:val="24"/>
          <w:szCs w:val="24"/>
        </w:rPr>
        <w:t>narrow</w:t>
      </w:r>
      <w:r w:rsidR="007C4067">
        <w:rPr>
          <w:rFonts w:ascii="Calibri" w:eastAsia="Calibri" w:hAnsi="Calibri" w:cs="Calibri"/>
          <w:sz w:val="24"/>
          <w:szCs w:val="24"/>
        </w:rPr>
        <w:t>ing</w:t>
      </w:r>
      <w:r>
        <w:rPr>
          <w:rFonts w:ascii="Calibri" w:eastAsia="Calibri" w:hAnsi="Calibri" w:cs="Calibri"/>
          <w:sz w:val="24"/>
          <w:szCs w:val="24"/>
        </w:rPr>
        <w:t xml:space="preserve"> civic space </w:t>
      </w:r>
      <w:r w:rsidR="007C4067">
        <w:rPr>
          <w:rFonts w:ascii="Calibri" w:eastAsia="Calibri" w:hAnsi="Calibri" w:cs="Calibri"/>
          <w:sz w:val="24"/>
          <w:szCs w:val="24"/>
        </w:rPr>
        <w:t>being</w:t>
      </w:r>
      <w:r>
        <w:rPr>
          <w:rFonts w:ascii="Calibri" w:eastAsia="Calibri" w:hAnsi="Calibri" w:cs="Calibri"/>
          <w:sz w:val="24"/>
          <w:szCs w:val="24"/>
        </w:rPr>
        <w:t xml:space="preserve"> observed in UNCAC-related fora </w:t>
      </w:r>
      <w:r w:rsidR="007C4067">
        <w:rPr>
          <w:rFonts w:ascii="Calibri" w:eastAsia="Calibri" w:hAnsi="Calibri" w:cs="Calibri"/>
          <w:sz w:val="24"/>
          <w:szCs w:val="24"/>
        </w:rPr>
        <w:t>in recent</w:t>
      </w:r>
      <w:r>
        <w:rPr>
          <w:rFonts w:ascii="Calibri" w:eastAsia="Calibri" w:hAnsi="Calibri" w:cs="Calibri"/>
          <w:sz w:val="24"/>
          <w:szCs w:val="24"/>
        </w:rPr>
        <w:t xml:space="preserve"> years. Since the UNCAC Coalition started actively monitoring Pledge compliance, civil society has been </w:t>
      </w:r>
      <w:r w:rsidR="007C4067">
        <w:rPr>
          <w:rFonts w:ascii="Calibri" w:eastAsia="Calibri" w:hAnsi="Calibri" w:cs="Calibri"/>
          <w:sz w:val="24"/>
          <w:szCs w:val="24"/>
        </w:rPr>
        <w:t xml:space="preserve">more </w:t>
      </w:r>
      <w:r>
        <w:rPr>
          <w:rFonts w:ascii="Calibri" w:eastAsia="Calibri" w:hAnsi="Calibri" w:cs="Calibri"/>
          <w:sz w:val="24"/>
          <w:szCs w:val="24"/>
        </w:rPr>
        <w:t>engaged in national reviews and more information has been made public.</w:t>
      </w:r>
      <w:r>
        <w:rPr>
          <w:rFonts w:ascii="Calibri" w:eastAsia="Calibri" w:hAnsi="Calibri" w:cs="Calibri"/>
          <w:sz w:val="24"/>
          <w:szCs w:val="24"/>
          <w:vertAlign w:val="superscript"/>
        </w:rPr>
        <w:footnoteReference w:id="8"/>
      </w:r>
    </w:p>
    <w:p w14:paraId="278DB6C0" w14:textId="298386F5" w:rsidR="0016222E" w:rsidRDefault="007C4067">
      <w:pPr>
        <w:shd w:val="clear" w:color="auto" w:fill="FFFFFF"/>
        <w:jc w:val="both"/>
        <w:rPr>
          <w:rFonts w:ascii="Calibri" w:eastAsia="Calibri" w:hAnsi="Calibri" w:cs="Calibri"/>
          <w:sz w:val="20"/>
          <w:szCs w:val="20"/>
        </w:rPr>
      </w:pPr>
      <w:commentRangeStart w:id="5"/>
      <w:commentRangeEnd w:id="5"/>
      <w:r>
        <w:rPr>
          <w:rStyle w:val="CommentReference"/>
        </w:rPr>
        <w:commentReference w:id="5"/>
      </w:r>
      <w:r>
        <w:rPr>
          <w:rFonts w:ascii="Calibri" w:eastAsia="Calibri" w:hAnsi="Calibri" w:cs="Calibri"/>
          <w:sz w:val="24"/>
          <w:szCs w:val="24"/>
        </w:rPr>
        <w:t xml:space="preserve">This suggests more countries will soon sign the Transparency Pledge. </w:t>
      </w:r>
      <w:r>
        <w:rPr>
          <w:rFonts w:ascii="Calibri" w:eastAsia="Calibri" w:hAnsi="Calibri" w:cs="Calibri"/>
          <w:b/>
          <w:sz w:val="24"/>
          <w:szCs w:val="24"/>
        </w:rPr>
        <w:t>We call on those States Parties who have not done so yet, to sign the Pledge.</w:t>
      </w:r>
    </w:p>
    <w:p w14:paraId="02A8AF82" w14:textId="77777777" w:rsidR="0016222E" w:rsidRDefault="0016222E">
      <w:pPr>
        <w:shd w:val="clear" w:color="auto" w:fill="FFFFFF"/>
        <w:jc w:val="both"/>
        <w:rPr>
          <w:rFonts w:ascii="Calibri" w:eastAsia="Calibri" w:hAnsi="Calibri" w:cs="Calibri"/>
        </w:rPr>
      </w:pPr>
    </w:p>
    <w:p w14:paraId="1C61B3D8" w14:textId="77777777" w:rsidR="0016222E" w:rsidRDefault="00000000">
      <w:pPr>
        <w:shd w:val="clear" w:color="auto" w:fill="FFFFFF"/>
        <w:spacing w:after="360"/>
        <w:jc w:val="both"/>
        <w:rPr>
          <w:rFonts w:ascii="Calibri" w:eastAsia="Calibri" w:hAnsi="Calibri" w:cs="Calibri"/>
          <w:b/>
          <w:sz w:val="27"/>
          <w:szCs w:val="27"/>
        </w:rPr>
      </w:pPr>
      <w:r>
        <w:rPr>
          <w:rFonts w:ascii="Calibri" w:eastAsia="Calibri" w:hAnsi="Calibri" w:cs="Calibri"/>
          <w:b/>
          <w:sz w:val="27"/>
          <w:szCs w:val="27"/>
        </w:rPr>
        <w:t>3. Guide to Transparency and Participation in the UNCAC Implementation Review Mechanism</w:t>
      </w:r>
      <w:r>
        <w:rPr>
          <w:rFonts w:ascii="Calibri" w:eastAsia="Calibri" w:hAnsi="Calibri" w:cs="Calibri"/>
          <w:b/>
          <w:sz w:val="27"/>
          <w:szCs w:val="27"/>
          <w:vertAlign w:val="superscript"/>
        </w:rPr>
        <w:footnoteReference w:id="9"/>
      </w:r>
    </w:p>
    <w:p w14:paraId="6B3D1FFD" w14:textId="30DB8119" w:rsidR="0016222E" w:rsidRDefault="00000000">
      <w:pPr>
        <w:spacing w:after="360"/>
        <w:jc w:val="both"/>
        <w:rPr>
          <w:rFonts w:ascii="Calibri" w:eastAsia="Calibri" w:hAnsi="Calibri" w:cs="Calibri"/>
          <w:color w:val="FF0000"/>
          <w:sz w:val="24"/>
          <w:szCs w:val="24"/>
          <w:highlight w:val="yellow"/>
        </w:rPr>
      </w:pPr>
      <w:r>
        <w:rPr>
          <w:rFonts w:ascii="Calibri" w:eastAsia="Calibri" w:hAnsi="Calibri" w:cs="Calibri"/>
          <w:sz w:val="24"/>
          <w:szCs w:val="24"/>
        </w:rPr>
        <w:t>The Coalition’s Guide to Transparency and Participation in the UNCAC Implementation Review Mechanism provides a road map for both States Parties and civil society on best practice examples at different stages of the UNCAC review process. These include:</w:t>
      </w:r>
    </w:p>
    <w:p w14:paraId="2301186F" w14:textId="6FF45A58" w:rsidR="0016222E" w:rsidRDefault="00000000">
      <w:pPr>
        <w:numPr>
          <w:ilvl w:val="0"/>
          <w:numId w:val="4"/>
        </w:numPr>
        <w:jc w:val="both"/>
        <w:rPr>
          <w:rFonts w:ascii="Calibri" w:eastAsia="Calibri" w:hAnsi="Calibri" w:cs="Calibri"/>
          <w:sz w:val="24"/>
          <w:szCs w:val="24"/>
        </w:rPr>
      </w:pPr>
      <w:r>
        <w:rPr>
          <w:rFonts w:ascii="Calibri" w:eastAsia="Calibri" w:hAnsi="Calibri" w:cs="Calibri"/>
          <w:b/>
          <w:sz w:val="24"/>
          <w:szCs w:val="24"/>
        </w:rPr>
        <w:t xml:space="preserve">Integrating civil society in the entire country review process: </w:t>
      </w:r>
      <w:r>
        <w:rPr>
          <w:rFonts w:ascii="Calibri" w:eastAsia="Calibri" w:hAnsi="Calibri" w:cs="Calibri"/>
          <w:sz w:val="24"/>
          <w:szCs w:val="24"/>
        </w:rPr>
        <w:t>creating a multi-stakeholder steering committee that includes representatives of civil society and the private sector to accompany the country review process and to make recommendations for addressing gaps identified in the review.</w:t>
      </w:r>
    </w:p>
    <w:p w14:paraId="7C1326F9" w14:textId="08AE42EC" w:rsidR="0016222E" w:rsidRDefault="00000000">
      <w:pPr>
        <w:numPr>
          <w:ilvl w:val="0"/>
          <w:numId w:val="4"/>
        </w:numPr>
        <w:jc w:val="both"/>
        <w:rPr>
          <w:rFonts w:ascii="Calibri" w:eastAsia="Calibri" w:hAnsi="Calibri" w:cs="Calibri"/>
          <w:sz w:val="24"/>
          <w:szCs w:val="24"/>
        </w:rPr>
      </w:pPr>
      <w:r>
        <w:rPr>
          <w:rFonts w:ascii="Calibri" w:eastAsia="Calibri" w:hAnsi="Calibri" w:cs="Calibri"/>
          <w:b/>
          <w:sz w:val="24"/>
          <w:szCs w:val="24"/>
        </w:rPr>
        <w:t xml:space="preserve">Completing the self-assessment checklist: </w:t>
      </w:r>
      <w:r w:rsidR="005514CB">
        <w:rPr>
          <w:rFonts w:ascii="Calibri" w:eastAsia="Calibri" w:hAnsi="Calibri" w:cs="Calibri"/>
          <w:bCs/>
          <w:sz w:val="24"/>
          <w:szCs w:val="24"/>
        </w:rPr>
        <w:t xml:space="preserve">engaging </w:t>
      </w:r>
      <w:r>
        <w:rPr>
          <w:rFonts w:ascii="Calibri" w:eastAsia="Calibri" w:hAnsi="Calibri" w:cs="Calibri"/>
          <w:sz w:val="24"/>
          <w:szCs w:val="24"/>
        </w:rPr>
        <w:t xml:space="preserve">civil society and other stakeholders </w:t>
      </w:r>
      <w:r w:rsidR="005514CB">
        <w:rPr>
          <w:rFonts w:ascii="Calibri" w:eastAsia="Calibri" w:hAnsi="Calibri" w:cs="Calibri"/>
          <w:sz w:val="24"/>
          <w:szCs w:val="24"/>
        </w:rPr>
        <w:t xml:space="preserve">by organizing workshops </w:t>
      </w:r>
      <w:r>
        <w:rPr>
          <w:rFonts w:ascii="Calibri" w:eastAsia="Calibri" w:hAnsi="Calibri" w:cs="Calibri"/>
          <w:sz w:val="24"/>
          <w:szCs w:val="24"/>
        </w:rPr>
        <w:t>to obtain input on responses to the checklist</w:t>
      </w:r>
      <w:r w:rsidR="005514CB">
        <w:rPr>
          <w:rFonts w:ascii="Calibri" w:eastAsia="Calibri" w:hAnsi="Calibri" w:cs="Calibri"/>
          <w:sz w:val="24"/>
          <w:szCs w:val="24"/>
        </w:rPr>
        <w:t>,</w:t>
      </w:r>
      <w:r>
        <w:rPr>
          <w:rFonts w:ascii="Calibri" w:eastAsia="Calibri" w:hAnsi="Calibri" w:cs="Calibri"/>
          <w:sz w:val="24"/>
          <w:szCs w:val="24"/>
        </w:rPr>
        <w:t xml:space="preserve"> </w:t>
      </w:r>
      <w:r w:rsidR="005514CB">
        <w:rPr>
          <w:rFonts w:ascii="Calibri" w:eastAsia="Calibri" w:hAnsi="Calibri" w:cs="Calibri"/>
          <w:sz w:val="24"/>
          <w:szCs w:val="24"/>
        </w:rPr>
        <w:t>involving</w:t>
      </w:r>
      <w:r>
        <w:rPr>
          <w:rFonts w:ascii="Calibri" w:eastAsia="Calibri" w:hAnsi="Calibri" w:cs="Calibri"/>
          <w:sz w:val="24"/>
          <w:szCs w:val="24"/>
        </w:rPr>
        <w:t xml:space="preserve"> civil society in </w:t>
      </w:r>
      <w:r w:rsidR="005514CB">
        <w:rPr>
          <w:rFonts w:ascii="Calibri" w:eastAsia="Calibri" w:hAnsi="Calibri" w:cs="Calibri"/>
          <w:sz w:val="24"/>
          <w:szCs w:val="24"/>
        </w:rPr>
        <w:t>completing it</w:t>
      </w:r>
      <w:r>
        <w:rPr>
          <w:rFonts w:ascii="Calibri" w:eastAsia="Calibri" w:hAnsi="Calibri" w:cs="Calibri"/>
          <w:sz w:val="24"/>
          <w:szCs w:val="24"/>
        </w:rPr>
        <w:t xml:space="preserve">, or sharing a draft </w:t>
      </w:r>
      <w:r w:rsidR="005514CB">
        <w:rPr>
          <w:rFonts w:ascii="Calibri" w:eastAsia="Calibri" w:hAnsi="Calibri" w:cs="Calibri"/>
          <w:sz w:val="24"/>
          <w:szCs w:val="24"/>
        </w:rPr>
        <w:t>for their feedback</w:t>
      </w:r>
      <w:r>
        <w:rPr>
          <w:rFonts w:ascii="Calibri" w:eastAsia="Calibri" w:hAnsi="Calibri" w:cs="Calibri"/>
          <w:sz w:val="24"/>
          <w:szCs w:val="24"/>
        </w:rPr>
        <w:t>.</w:t>
      </w:r>
    </w:p>
    <w:p w14:paraId="05CB17B2" w14:textId="4FC69B6C" w:rsidR="0016222E" w:rsidRDefault="00000000">
      <w:pPr>
        <w:numPr>
          <w:ilvl w:val="0"/>
          <w:numId w:val="4"/>
        </w:numPr>
        <w:jc w:val="both"/>
        <w:rPr>
          <w:rFonts w:ascii="Calibri" w:eastAsia="Calibri" w:hAnsi="Calibri" w:cs="Calibri"/>
          <w:sz w:val="24"/>
          <w:szCs w:val="24"/>
        </w:rPr>
      </w:pPr>
      <w:r>
        <w:rPr>
          <w:rFonts w:ascii="Calibri" w:eastAsia="Calibri" w:hAnsi="Calibri" w:cs="Calibri"/>
          <w:b/>
          <w:sz w:val="24"/>
          <w:szCs w:val="24"/>
        </w:rPr>
        <w:t xml:space="preserve">Meeting with peer reviewers during on-site visits: </w:t>
      </w:r>
      <w:r>
        <w:rPr>
          <w:rFonts w:ascii="Calibri" w:eastAsia="Calibri" w:hAnsi="Calibri" w:cs="Calibri"/>
          <w:sz w:val="24"/>
          <w:szCs w:val="24"/>
        </w:rPr>
        <w:t xml:space="preserve">arranging meetings between peer reviewers and civil society </w:t>
      </w:r>
      <w:r w:rsidR="005514CB">
        <w:rPr>
          <w:rFonts w:ascii="Calibri" w:eastAsia="Calibri" w:hAnsi="Calibri" w:cs="Calibri"/>
          <w:sz w:val="24"/>
          <w:szCs w:val="24"/>
        </w:rPr>
        <w:t>ahead</w:t>
      </w:r>
      <w:r>
        <w:rPr>
          <w:rFonts w:ascii="Calibri" w:eastAsia="Calibri" w:hAnsi="Calibri" w:cs="Calibri"/>
          <w:sz w:val="24"/>
          <w:szCs w:val="24"/>
        </w:rPr>
        <w:t xml:space="preserve"> of on-site visits without the government under review </w:t>
      </w:r>
      <w:r>
        <w:rPr>
          <w:rFonts w:ascii="Calibri" w:eastAsia="Calibri" w:hAnsi="Calibri" w:cs="Calibri"/>
          <w:sz w:val="24"/>
          <w:szCs w:val="24"/>
        </w:rPr>
        <w:lastRenderedPageBreak/>
        <w:t>present (</w:t>
      </w:r>
      <w:r w:rsidR="00C4553D">
        <w:rPr>
          <w:rFonts w:ascii="Calibri" w:eastAsia="Calibri" w:hAnsi="Calibri" w:cs="Calibri"/>
          <w:sz w:val="24"/>
          <w:szCs w:val="24"/>
        </w:rPr>
        <w:t xml:space="preserve">giving </w:t>
      </w:r>
      <w:r>
        <w:rPr>
          <w:rFonts w:ascii="Calibri" w:eastAsia="Calibri" w:hAnsi="Calibri" w:cs="Calibri"/>
          <w:sz w:val="24"/>
          <w:szCs w:val="24"/>
        </w:rPr>
        <w:t xml:space="preserve">adequate notice of such meetings to civil </w:t>
      </w:r>
      <w:r w:rsidR="007511A3">
        <w:rPr>
          <w:rFonts w:ascii="Calibri" w:eastAsia="Calibri" w:hAnsi="Calibri" w:cs="Calibri"/>
          <w:sz w:val="24"/>
          <w:szCs w:val="24"/>
        </w:rPr>
        <w:t>society and</w:t>
      </w:r>
      <w:r w:rsidR="00C4553D">
        <w:rPr>
          <w:rFonts w:ascii="Calibri" w:eastAsia="Calibri" w:hAnsi="Calibri" w:cs="Calibri"/>
          <w:sz w:val="24"/>
          <w:szCs w:val="24"/>
        </w:rPr>
        <w:t xml:space="preserve"> providing the necessary materials</w:t>
      </w:r>
      <w:r>
        <w:rPr>
          <w:rFonts w:ascii="Calibri" w:eastAsia="Calibri" w:hAnsi="Calibri" w:cs="Calibri"/>
          <w:sz w:val="24"/>
          <w:szCs w:val="24"/>
        </w:rPr>
        <w:t xml:space="preserve">) to allow </w:t>
      </w:r>
      <w:r w:rsidR="00C4553D">
        <w:rPr>
          <w:rFonts w:ascii="Calibri" w:eastAsia="Calibri" w:hAnsi="Calibri" w:cs="Calibri"/>
          <w:sz w:val="24"/>
          <w:szCs w:val="24"/>
        </w:rPr>
        <w:t xml:space="preserve">for </w:t>
      </w:r>
      <w:r>
        <w:rPr>
          <w:rFonts w:ascii="Calibri" w:eastAsia="Calibri" w:hAnsi="Calibri" w:cs="Calibri"/>
          <w:sz w:val="24"/>
          <w:szCs w:val="24"/>
        </w:rPr>
        <w:t>free-flowing and substantive discussions about the count</w:t>
      </w:r>
      <w:r w:rsidR="005514CB">
        <w:rPr>
          <w:rFonts w:ascii="Calibri" w:eastAsia="Calibri" w:hAnsi="Calibri" w:cs="Calibri"/>
          <w:sz w:val="24"/>
          <w:szCs w:val="24"/>
        </w:rPr>
        <w:t>r</w:t>
      </w:r>
      <w:r>
        <w:rPr>
          <w:rFonts w:ascii="Calibri" w:eastAsia="Calibri" w:hAnsi="Calibri" w:cs="Calibri"/>
          <w:sz w:val="24"/>
          <w:szCs w:val="24"/>
        </w:rPr>
        <w:t>y’s performance and where improvement</w:t>
      </w:r>
      <w:r w:rsidR="005514CB">
        <w:rPr>
          <w:rFonts w:ascii="Calibri" w:eastAsia="Calibri" w:hAnsi="Calibri" w:cs="Calibri"/>
          <w:sz w:val="24"/>
          <w:szCs w:val="24"/>
        </w:rPr>
        <w:t>s</w:t>
      </w:r>
      <w:r>
        <w:rPr>
          <w:rFonts w:ascii="Calibri" w:eastAsia="Calibri" w:hAnsi="Calibri" w:cs="Calibri"/>
          <w:sz w:val="24"/>
          <w:szCs w:val="24"/>
        </w:rPr>
        <w:t xml:space="preserve"> are needed. This also includes providing a channel for written input to reviewers, such as parallel reports or other reports that shed light on a country’s performance with UNCAC implementation.</w:t>
      </w:r>
    </w:p>
    <w:p w14:paraId="5B58B718" w14:textId="6A07CB5E" w:rsidR="0016222E" w:rsidRDefault="00000000">
      <w:pPr>
        <w:numPr>
          <w:ilvl w:val="0"/>
          <w:numId w:val="4"/>
        </w:numPr>
        <w:spacing w:after="360"/>
        <w:jc w:val="both"/>
        <w:rPr>
          <w:rFonts w:ascii="Calibri" w:eastAsia="Calibri" w:hAnsi="Calibri" w:cs="Calibri"/>
          <w:sz w:val="24"/>
          <w:szCs w:val="24"/>
        </w:rPr>
      </w:pPr>
      <w:r>
        <w:rPr>
          <w:rFonts w:ascii="Calibri" w:eastAsia="Calibri" w:hAnsi="Calibri" w:cs="Calibri"/>
          <w:b/>
          <w:sz w:val="24"/>
          <w:szCs w:val="24"/>
        </w:rPr>
        <w:t xml:space="preserve">Engaging civil society in the follow-up process: </w:t>
      </w:r>
      <w:r>
        <w:rPr>
          <w:rFonts w:ascii="Calibri" w:eastAsia="Calibri" w:hAnsi="Calibri" w:cs="Calibri"/>
          <w:sz w:val="24"/>
          <w:szCs w:val="24"/>
        </w:rPr>
        <w:t>convening meetings with civil society after the review is completed to share findings of the review and discuss next steps for implementing recommendations.</w:t>
      </w:r>
    </w:p>
    <w:p w14:paraId="7574ECBB" w14:textId="77777777" w:rsidR="0016222E" w:rsidRDefault="00000000">
      <w:pPr>
        <w:spacing w:after="360"/>
        <w:jc w:val="both"/>
        <w:rPr>
          <w:rFonts w:ascii="Calibri" w:eastAsia="Calibri" w:hAnsi="Calibri" w:cs="Calibri"/>
          <w:highlight w:val="yellow"/>
        </w:rPr>
      </w:pPr>
      <w:r>
        <w:rPr>
          <w:rFonts w:ascii="Calibri" w:eastAsia="Calibri" w:hAnsi="Calibri" w:cs="Calibri"/>
          <w:b/>
          <w:sz w:val="27"/>
          <w:szCs w:val="27"/>
        </w:rPr>
        <w:t>4. Civil Society Parallel Reports</w:t>
      </w:r>
      <w:r>
        <w:rPr>
          <w:rFonts w:ascii="Calibri" w:eastAsia="Calibri" w:hAnsi="Calibri" w:cs="Calibri"/>
          <w:b/>
          <w:sz w:val="27"/>
          <w:szCs w:val="27"/>
          <w:vertAlign w:val="superscript"/>
        </w:rPr>
        <w:footnoteReference w:id="10"/>
      </w:r>
    </w:p>
    <w:p w14:paraId="21AABA0C" w14:textId="5B2E1BD8" w:rsidR="0016222E" w:rsidRPr="007511A3" w:rsidRDefault="00000000">
      <w:pPr>
        <w:spacing w:after="360"/>
        <w:jc w:val="both"/>
        <w:rPr>
          <w:rFonts w:ascii="Calibri" w:eastAsia="Calibri" w:hAnsi="Calibri" w:cs="Calibri"/>
          <w:sz w:val="24"/>
          <w:szCs w:val="24"/>
          <w:highlight w:val="white"/>
        </w:rPr>
      </w:pPr>
      <w:r>
        <w:rPr>
          <w:rFonts w:ascii="Calibri" w:eastAsia="Calibri" w:hAnsi="Calibri" w:cs="Calibri"/>
          <w:sz w:val="24"/>
          <w:szCs w:val="24"/>
          <w:highlight w:val="white"/>
        </w:rPr>
        <w:t xml:space="preserve">Since May 2020, the UNCAC Coalition has supported the production of </w:t>
      </w:r>
      <w:r>
        <w:rPr>
          <w:rFonts w:ascii="Calibri" w:eastAsia="Calibri" w:hAnsi="Calibri" w:cs="Calibri"/>
          <w:b/>
          <w:sz w:val="24"/>
          <w:szCs w:val="24"/>
          <w:highlight w:val="white"/>
        </w:rPr>
        <w:t>over 45 civil society parallel reports</w:t>
      </w:r>
      <w:r>
        <w:rPr>
          <w:rFonts w:ascii="Calibri" w:eastAsia="Calibri" w:hAnsi="Calibri" w:cs="Calibri"/>
          <w:sz w:val="24"/>
          <w:szCs w:val="24"/>
          <w:highlight w:val="white"/>
        </w:rPr>
        <w:t xml:space="preserve"> on the implementation of Chapters II (prevention of corruption) and V (asset recovery) of the UNCAC in countries that are recipients of </w:t>
      </w:r>
      <w:r w:rsidRPr="001B1898">
        <w:rPr>
          <w:rFonts w:ascii="Calibri" w:eastAsia="Calibri" w:hAnsi="Calibri" w:cs="Calibri"/>
          <w:sz w:val="24"/>
          <w:szCs w:val="24"/>
        </w:rPr>
        <w:t xml:space="preserve">official development </w:t>
      </w:r>
      <w:commentRangeStart w:id="6"/>
      <w:commentRangeStart w:id="7"/>
      <w:r w:rsidRPr="001B1898">
        <w:rPr>
          <w:rFonts w:ascii="Calibri" w:eastAsia="Calibri" w:hAnsi="Calibri" w:cs="Calibri"/>
          <w:sz w:val="24"/>
          <w:szCs w:val="24"/>
        </w:rPr>
        <w:t>assistance</w:t>
      </w:r>
      <w:r w:rsidR="00AA29ED" w:rsidRPr="00AA29ED">
        <w:rPr>
          <w:rFonts w:ascii="Calibri" w:eastAsia="Calibri" w:hAnsi="Calibri" w:cs="Calibri"/>
          <w:sz w:val="24"/>
          <w:szCs w:val="24"/>
        </w:rPr>
        <w:t xml:space="preserve"> </w:t>
      </w:r>
      <w:r w:rsidR="00AA29ED" w:rsidRPr="001B1898">
        <w:rPr>
          <w:rFonts w:ascii="Calibri" w:eastAsia="Calibri" w:hAnsi="Calibri" w:cs="Calibri"/>
          <w:sz w:val="24"/>
          <w:szCs w:val="24"/>
        </w:rPr>
        <w:t>(ODA)</w:t>
      </w:r>
      <w:r w:rsidRPr="001B1898">
        <w:rPr>
          <w:rFonts w:ascii="Calibri" w:eastAsia="Calibri" w:hAnsi="Calibri" w:cs="Calibri"/>
          <w:sz w:val="24"/>
          <w:szCs w:val="24"/>
        </w:rPr>
        <w:t>.</w:t>
      </w:r>
      <w:r w:rsidRPr="001B1898">
        <w:rPr>
          <w:rFonts w:ascii="Calibri" w:eastAsia="Calibri" w:hAnsi="Calibri" w:cs="Calibri"/>
          <w:sz w:val="24"/>
          <w:szCs w:val="24"/>
          <w:vertAlign w:val="superscript"/>
        </w:rPr>
        <w:footnoteReference w:id="11"/>
      </w:r>
      <w:commentRangeEnd w:id="6"/>
      <w:r w:rsidR="007511A3" w:rsidRPr="001B1898">
        <w:rPr>
          <w:rStyle w:val="CommentReference"/>
        </w:rPr>
        <w:commentReference w:id="6"/>
      </w:r>
      <w:commentRangeEnd w:id="7"/>
      <w:r w:rsidR="00AA29ED" w:rsidRPr="001B1898">
        <w:rPr>
          <w:rStyle w:val="CommentReference"/>
        </w:rPr>
        <w:commentReference w:id="7"/>
      </w:r>
    </w:p>
    <w:p w14:paraId="2DB0186E" w14:textId="2C89C773" w:rsidR="0016222E" w:rsidRDefault="00000000">
      <w:pPr>
        <w:spacing w:after="360"/>
        <w:jc w:val="both"/>
        <w:rPr>
          <w:rFonts w:ascii="Calibri" w:eastAsia="Calibri" w:hAnsi="Calibri" w:cs="Calibri"/>
          <w:sz w:val="24"/>
          <w:szCs w:val="24"/>
          <w:highlight w:val="white"/>
        </w:rPr>
      </w:pPr>
      <w:commentRangeStart w:id="8"/>
      <w:r>
        <w:rPr>
          <w:rFonts w:ascii="Calibri" w:eastAsia="Calibri" w:hAnsi="Calibri" w:cs="Calibri"/>
          <w:sz w:val="24"/>
          <w:szCs w:val="24"/>
          <w:highlight w:val="white"/>
        </w:rPr>
        <w:t xml:space="preserve">The parallel reports produce a current assessment of anti-corruption, anti-money laundering and asset recovery policies at the national </w:t>
      </w:r>
      <w:r w:rsidR="00FC5EA7">
        <w:rPr>
          <w:rFonts w:ascii="Calibri" w:eastAsia="Calibri" w:hAnsi="Calibri" w:cs="Calibri"/>
          <w:sz w:val="24"/>
          <w:szCs w:val="24"/>
          <w:highlight w:val="white"/>
        </w:rPr>
        <w:t>level</w:t>
      </w:r>
      <w:r w:rsidR="007511A3">
        <w:rPr>
          <w:rFonts w:ascii="Calibri" w:eastAsia="Calibri" w:hAnsi="Calibri" w:cs="Calibri"/>
          <w:sz w:val="24"/>
          <w:szCs w:val="24"/>
          <w:highlight w:val="white"/>
        </w:rPr>
        <w:t xml:space="preserve">, </w:t>
      </w:r>
      <w:r>
        <w:rPr>
          <w:rFonts w:ascii="Calibri" w:eastAsia="Calibri" w:hAnsi="Calibri" w:cs="Calibri"/>
          <w:sz w:val="24"/>
          <w:szCs w:val="24"/>
          <w:highlight w:val="white"/>
        </w:rPr>
        <w:t>go</w:t>
      </w:r>
      <w:r w:rsidR="007511A3">
        <w:rPr>
          <w:rFonts w:ascii="Calibri" w:eastAsia="Calibri" w:hAnsi="Calibri" w:cs="Calibri"/>
          <w:sz w:val="24"/>
          <w:szCs w:val="24"/>
          <w:highlight w:val="white"/>
        </w:rPr>
        <w:t>ing</w:t>
      </w:r>
      <w:r>
        <w:rPr>
          <w:rFonts w:ascii="Calibri" w:eastAsia="Calibri" w:hAnsi="Calibri" w:cs="Calibri"/>
          <w:sz w:val="24"/>
          <w:szCs w:val="24"/>
          <w:highlight w:val="white"/>
        </w:rPr>
        <w:t xml:space="preserve"> beyond analyzing the legal framework to exposing implementation and enforcement (or lack thereof) in practice. </w:t>
      </w:r>
      <w:commentRangeEnd w:id="8"/>
      <w:r w:rsidR="00FC5EA7">
        <w:rPr>
          <w:rStyle w:val="CommentReference"/>
        </w:rPr>
        <w:commentReference w:id="8"/>
      </w:r>
      <w:r>
        <w:rPr>
          <w:rFonts w:ascii="Calibri" w:eastAsia="Calibri" w:hAnsi="Calibri" w:cs="Calibri"/>
          <w:sz w:val="24"/>
          <w:szCs w:val="24"/>
          <w:highlight w:val="white"/>
        </w:rPr>
        <w:t xml:space="preserve">CSOs that have written these reports with the Coalition’s technical and financial support conducted interviews with relevant government and non-governmental stakeholders and, in some cases, sent numerous </w:t>
      </w:r>
      <w:proofErr w:type="gramStart"/>
      <w:r>
        <w:rPr>
          <w:rFonts w:ascii="Calibri" w:eastAsia="Calibri" w:hAnsi="Calibri" w:cs="Calibri"/>
          <w:sz w:val="24"/>
          <w:szCs w:val="24"/>
          <w:highlight w:val="white"/>
        </w:rPr>
        <w:t>access</w:t>
      </w:r>
      <w:proofErr w:type="gramEnd"/>
      <w:r>
        <w:rPr>
          <w:rFonts w:ascii="Calibri" w:eastAsia="Calibri" w:hAnsi="Calibri" w:cs="Calibri"/>
          <w:sz w:val="24"/>
          <w:szCs w:val="24"/>
          <w:highlight w:val="white"/>
        </w:rPr>
        <w:t xml:space="preserve"> to information requests to obtain statistical and other relevant information. By identifying good practices and deficiencies, parallel reports highlight what is working in practice and provide recommendations for improvement – all with the aim of making the fight against corruption more effective.</w:t>
      </w:r>
    </w:p>
    <w:p w14:paraId="57A60508" w14:textId="6DF98567" w:rsidR="0016222E" w:rsidRDefault="00000000">
      <w:pPr>
        <w:spacing w:after="160"/>
        <w:jc w:val="both"/>
        <w:rPr>
          <w:rFonts w:ascii="Calibri" w:eastAsia="Calibri" w:hAnsi="Calibri" w:cs="Calibri"/>
          <w:sz w:val="24"/>
          <w:szCs w:val="24"/>
          <w:highlight w:val="white"/>
        </w:rPr>
      </w:pPr>
      <w:r>
        <w:rPr>
          <w:rFonts w:ascii="Calibri" w:eastAsia="Calibri" w:hAnsi="Calibri" w:cs="Calibri"/>
          <w:sz w:val="24"/>
          <w:szCs w:val="24"/>
          <w:highlight w:val="white"/>
        </w:rPr>
        <w:t>The UNCAC Coalition has supported the following number of parallel reports</w:t>
      </w:r>
      <w:commentRangeStart w:id="9"/>
      <w:r>
        <w:rPr>
          <w:rFonts w:ascii="Calibri" w:eastAsia="Calibri" w:hAnsi="Calibri" w:cs="Calibri"/>
          <w:sz w:val="24"/>
          <w:szCs w:val="24"/>
          <w:highlight w:val="white"/>
        </w:rPr>
        <w:t>:</w:t>
      </w:r>
      <w:commentRangeEnd w:id="9"/>
      <w:r w:rsidR="00FC5EA7">
        <w:rPr>
          <w:rStyle w:val="CommentReference"/>
        </w:rPr>
        <w:commentReference w:id="9"/>
      </w:r>
    </w:p>
    <w:p w14:paraId="171BF247" w14:textId="77777777" w:rsidR="0016222E" w:rsidRDefault="00000000">
      <w:pPr>
        <w:numPr>
          <w:ilvl w:val="0"/>
          <w:numId w:val="3"/>
        </w:numPr>
        <w:jc w:val="both"/>
        <w:rPr>
          <w:rFonts w:ascii="Calibri" w:eastAsia="Calibri" w:hAnsi="Calibri" w:cs="Calibri"/>
          <w:sz w:val="24"/>
          <w:szCs w:val="24"/>
          <w:highlight w:val="white"/>
        </w:rPr>
      </w:pPr>
      <w:r>
        <w:rPr>
          <w:rFonts w:ascii="Calibri" w:eastAsia="Calibri" w:hAnsi="Calibri" w:cs="Calibri"/>
          <w:sz w:val="24"/>
          <w:szCs w:val="24"/>
          <w:highlight w:val="white"/>
        </w:rPr>
        <w:t>Latin America and the Caribbean: 12 published + 1 in progress</w:t>
      </w:r>
    </w:p>
    <w:p w14:paraId="262A56A0" w14:textId="77777777" w:rsidR="0016222E" w:rsidRDefault="00000000">
      <w:pPr>
        <w:numPr>
          <w:ilvl w:val="0"/>
          <w:numId w:val="3"/>
        </w:numPr>
        <w:jc w:val="both"/>
        <w:rPr>
          <w:rFonts w:ascii="Calibri" w:eastAsia="Calibri" w:hAnsi="Calibri" w:cs="Calibri"/>
          <w:sz w:val="24"/>
          <w:szCs w:val="24"/>
          <w:highlight w:val="white"/>
        </w:rPr>
      </w:pPr>
      <w:r>
        <w:rPr>
          <w:rFonts w:ascii="Calibri" w:eastAsia="Calibri" w:hAnsi="Calibri" w:cs="Calibri"/>
          <w:sz w:val="24"/>
          <w:szCs w:val="24"/>
          <w:highlight w:val="white"/>
        </w:rPr>
        <w:t>Sub-Saharan Africa: 15 published + 4 in progress</w:t>
      </w:r>
    </w:p>
    <w:p w14:paraId="414A00E1" w14:textId="77777777" w:rsidR="0016222E" w:rsidRDefault="00000000">
      <w:pPr>
        <w:numPr>
          <w:ilvl w:val="0"/>
          <w:numId w:val="3"/>
        </w:numPr>
        <w:jc w:val="both"/>
        <w:rPr>
          <w:rFonts w:ascii="Calibri" w:eastAsia="Calibri" w:hAnsi="Calibri" w:cs="Calibri"/>
          <w:sz w:val="24"/>
          <w:szCs w:val="24"/>
          <w:highlight w:val="white"/>
        </w:rPr>
      </w:pPr>
      <w:r>
        <w:rPr>
          <w:rFonts w:ascii="Calibri" w:eastAsia="Calibri" w:hAnsi="Calibri" w:cs="Calibri"/>
          <w:sz w:val="24"/>
          <w:szCs w:val="24"/>
          <w:highlight w:val="white"/>
        </w:rPr>
        <w:t>Middle East and Northern Africa: 2 published + 1 in progress</w:t>
      </w:r>
    </w:p>
    <w:p w14:paraId="4F109FE3" w14:textId="77777777" w:rsidR="0016222E" w:rsidRDefault="00000000">
      <w:pPr>
        <w:numPr>
          <w:ilvl w:val="0"/>
          <w:numId w:val="3"/>
        </w:numPr>
        <w:jc w:val="both"/>
        <w:rPr>
          <w:rFonts w:ascii="Calibri" w:eastAsia="Calibri" w:hAnsi="Calibri" w:cs="Calibri"/>
          <w:sz w:val="24"/>
          <w:szCs w:val="24"/>
          <w:highlight w:val="white"/>
        </w:rPr>
      </w:pPr>
      <w:r>
        <w:rPr>
          <w:rFonts w:ascii="Calibri" w:eastAsia="Calibri" w:hAnsi="Calibri" w:cs="Calibri"/>
          <w:sz w:val="24"/>
          <w:szCs w:val="24"/>
          <w:highlight w:val="white"/>
        </w:rPr>
        <w:t>Europe: 8 published</w:t>
      </w:r>
    </w:p>
    <w:p w14:paraId="4BD2B3BC" w14:textId="77777777" w:rsidR="0016222E" w:rsidRDefault="00000000">
      <w:pPr>
        <w:numPr>
          <w:ilvl w:val="0"/>
          <w:numId w:val="3"/>
        </w:numPr>
        <w:jc w:val="both"/>
        <w:rPr>
          <w:rFonts w:ascii="Calibri" w:eastAsia="Calibri" w:hAnsi="Calibri" w:cs="Calibri"/>
          <w:sz w:val="24"/>
          <w:szCs w:val="24"/>
          <w:highlight w:val="white"/>
        </w:rPr>
      </w:pPr>
      <w:r>
        <w:rPr>
          <w:rFonts w:ascii="Calibri" w:eastAsia="Calibri" w:hAnsi="Calibri" w:cs="Calibri"/>
          <w:sz w:val="24"/>
          <w:szCs w:val="24"/>
          <w:highlight w:val="white"/>
        </w:rPr>
        <w:t>Asia-Pacific: 8 published + 1 in progress</w:t>
      </w:r>
    </w:p>
    <w:p w14:paraId="6D461F31" w14:textId="77777777" w:rsidR="0016222E" w:rsidRDefault="00000000">
      <w:pPr>
        <w:ind w:left="720"/>
        <w:jc w:val="both"/>
        <w:rPr>
          <w:rFonts w:ascii="Calibri" w:eastAsia="Calibri" w:hAnsi="Calibri" w:cs="Calibri"/>
          <w:sz w:val="24"/>
          <w:szCs w:val="24"/>
          <w:highlight w:val="white"/>
        </w:rPr>
      </w:pPr>
      <w:r>
        <w:rPr>
          <w:rFonts w:ascii="Calibri" w:eastAsia="Calibri" w:hAnsi="Calibri" w:cs="Calibri"/>
          <w:sz w:val="24"/>
          <w:szCs w:val="24"/>
          <w:highlight w:val="white"/>
        </w:rPr>
        <w:t xml:space="preserve"> </w:t>
      </w:r>
    </w:p>
    <w:p w14:paraId="2C213B24" w14:textId="5EAF13D5" w:rsidR="00FC5EA7" w:rsidRDefault="00FC5EA7">
      <w:pPr>
        <w:jc w:val="both"/>
        <w:rPr>
          <w:rFonts w:ascii="Calibri" w:eastAsia="Calibri" w:hAnsi="Calibri" w:cs="Calibri"/>
          <w:sz w:val="24"/>
          <w:szCs w:val="24"/>
          <w:highlight w:val="white"/>
        </w:rPr>
      </w:pPr>
      <w:r>
        <w:rPr>
          <w:rFonts w:ascii="Calibri" w:eastAsia="Calibri" w:hAnsi="Calibri" w:cs="Calibri"/>
          <w:sz w:val="24"/>
          <w:szCs w:val="24"/>
          <w:highlight w:val="white"/>
        </w:rPr>
        <w:t xml:space="preserve">These have been almost exclusive to ODA-recipient countries due to </w:t>
      </w:r>
      <w:r w:rsidR="007511A3">
        <w:rPr>
          <w:rFonts w:ascii="Calibri" w:eastAsia="Calibri" w:hAnsi="Calibri" w:cs="Calibri"/>
          <w:sz w:val="24"/>
          <w:szCs w:val="24"/>
          <w:highlight w:val="white"/>
        </w:rPr>
        <w:t>the</w:t>
      </w:r>
      <w:r>
        <w:rPr>
          <w:rFonts w:ascii="Calibri" w:eastAsia="Calibri" w:hAnsi="Calibri" w:cs="Calibri"/>
          <w:sz w:val="24"/>
          <w:szCs w:val="24"/>
          <w:highlight w:val="white"/>
        </w:rPr>
        <w:t xml:space="preserve"> </w:t>
      </w:r>
      <w:r w:rsidR="007511A3">
        <w:rPr>
          <w:rFonts w:ascii="Calibri" w:eastAsia="Calibri" w:hAnsi="Calibri" w:cs="Calibri"/>
          <w:sz w:val="24"/>
          <w:szCs w:val="24"/>
          <w:highlight w:val="white"/>
        </w:rPr>
        <w:t>unavailability of</w:t>
      </w:r>
      <w:r>
        <w:rPr>
          <w:rFonts w:ascii="Calibri" w:eastAsia="Calibri" w:hAnsi="Calibri" w:cs="Calibri"/>
          <w:sz w:val="24"/>
          <w:szCs w:val="24"/>
          <w:highlight w:val="white"/>
        </w:rPr>
        <w:t xml:space="preserve"> donor funding for such reports in developed countries</w:t>
      </w:r>
      <w:r w:rsidR="007511A3">
        <w:rPr>
          <w:rFonts w:ascii="Calibri" w:eastAsia="Calibri" w:hAnsi="Calibri" w:cs="Calibri"/>
          <w:sz w:val="24"/>
          <w:szCs w:val="24"/>
          <w:highlight w:val="white"/>
        </w:rPr>
        <w:t xml:space="preserve">, which </w:t>
      </w:r>
      <w:r w:rsidR="00AA29ED">
        <w:rPr>
          <w:rFonts w:ascii="Calibri" w:eastAsia="Calibri" w:hAnsi="Calibri" w:cs="Calibri"/>
          <w:sz w:val="24"/>
          <w:szCs w:val="24"/>
          <w:highlight w:val="white"/>
        </w:rPr>
        <w:t>tend to</w:t>
      </w:r>
      <w:r w:rsidR="007511A3">
        <w:rPr>
          <w:rFonts w:ascii="Calibri" w:eastAsia="Calibri" w:hAnsi="Calibri" w:cs="Calibri"/>
          <w:sz w:val="24"/>
          <w:szCs w:val="24"/>
          <w:highlight w:val="white"/>
        </w:rPr>
        <w:t xml:space="preserve"> host enablers or facilitators of corruption.</w:t>
      </w:r>
      <w:r w:rsidR="00DF5842">
        <w:rPr>
          <w:rFonts w:ascii="Calibri" w:eastAsia="Calibri" w:hAnsi="Calibri" w:cs="Calibri"/>
          <w:sz w:val="24"/>
          <w:szCs w:val="24"/>
          <w:highlight w:val="white"/>
        </w:rPr>
        <w:t xml:space="preserve"> </w:t>
      </w:r>
    </w:p>
    <w:p w14:paraId="6918598F" w14:textId="77777777" w:rsidR="00FC5EA7" w:rsidRDefault="00FC5EA7">
      <w:pPr>
        <w:jc w:val="both"/>
        <w:rPr>
          <w:rFonts w:ascii="Calibri" w:eastAsia="Calibri" w:hAnsi="Calibri" w:cs="Calibri"/>
          <w:sz w:val="24"/>
          <w:szCs w:val="24"/>
          <w:highlight w:val="white"/>
        </w:rPr>
      </w:pPr>
    </w:p>
    <w:p w14:paraId="36278A38" w14:textId="5CE89D61" w:rsidR="0016222E" w:rsidRDefault="00000000">
      <w:pPr>
        <w:jc w:val="both"/>
        <w:rPr>
          <w:rFonts w:ascii="Calibri" w:eastAsia="Calibri" w:hAnsi="Calibri" w:cs="Calibri"/>
          <w:b/>
          <w:sz w:val="24"/>
          <w:szCs w:val="24"/>
          <w:highlight w:val="white"/>
        </w:rPr>
      </w:pPr>
      <w:r>
        <w:rPr>
          <w:rFonts w:ascii="Calibri" w:eastAsia="Calibri" w:hAnsi="Calibri" w:cs="Calibri"/>
          <w:sz w:val="24"/>
          <w:szCs w:val="24"/>
          <w:highlight w:val="white"/>
        </w:rPr>
        <w:lastRenderedPageBreak/>
        <w:t xml:space="preserve">After their publication, the UNCAC Coalition shares the main findings with the </w:t>
      </w:r>
      <w:r w:rsidR="00DF5842">
        <w:rPr>
          <w:rFonts w:ascii="Calibri" w:eastAsia="Calibri" w:hAnsi="Calibri" w:cs="Calibri"/>
          <w:sz w:val="24"/>
          <w:szCs w:val="24"/>
          <w:highlight w:val="white"/>
        </w:rPr>
        <w:t xml:space="preserve">country’s </w:t>
      </w:r>
      <w:r>
        <w:rPr>
          <w:rFonts w:ascii="Calibri" w:eastAsia="Calibri" w:hAnsi="Calibri" w:cs="Calibri"/>
          <w:sz w:val="24"/>
          <w:szCs w:val="24"/>
          <w:highlight w:val="white"/>
        </w:rPr>
        <w:t xml:space="preserve">focal point and Permanent Mission, as well as its peer reviewers. </w:t>
      </w:r>
      <w:r>
        <w:rPr>
          <w:rFonts w:ascii="Calibri" w:eastAsia="Calibri" w:hAnsi="Calibri" w:cs="Calibri"/>
          <w:b/>
          <w:sz w:val="24"/>
          <w:szCs w:val="24"/>
          <w:highlight w:val="white"/>
        </w:rPr>
        <w:t>We encourage States Parties to take these independent civil society parallel reports into account in their UNCAC reviews</w:t>
      </w:r>
      <w:r w:rsidR="007511A3">
        <w:rPr>
          <w:rFonts w:ascii="Calibri" w:eastAsia="Calibri" w:hAnsi="Calibri" w:cs="Calibri"/>
          <w:b/>
          <w:sz w:val="24"/>
          <w:szCs w:val="24"/>
          <w:highlight w:val="white"/>
        </w:rPr>
        <w:t>,</w:t>
      </w:r>
      <w:r>
        <w:rPr>
          <w:rFonts w:ascii="Calibri" w:eastAsia="Calibri" w:hAnsi="Calibri" w:cs="Calibri"/>
          <w:b/>
          <w:sz w:val="24"/>
          <w:szCs w:val="24"/>
          <w:highlight w:val="white"/>
        </w:rPr>
        <w:t xml:space="preserve"> and to involve the authoring organizations in follow-up actions to the UNCAC review.</w:t>
      </w:r>
    </w:p>
    <w:p w14:paraId="25EE6415" w14:textId="77777777" w:rsidR="0016222E" w:rsidRDefault="00000000">
      <w:pPr>
        <w:jc w:val="both"/>
        <w:rPr>
          <w:rFonts w:ascii="Calibri" w:eastAsia="Calibri" w:hAnsi="Calibri" w:cs="Calibri"/>
          <w:b/>
          <w:sz w:val="24"/>
          <w:szCs w:val="24"/>
          <w:highlight w:val="white"/>
        </w:rPr>
      </w:pPr>
      <w:r>
        <w:rPr>
          <w:rFonts w:ascii="Calibri" w:eastAsia="Calibri" w:hAnsi="Calibri" w:cs="Calibri"/>
          <w:b/>
          <w:sz w:val="24"/>
          <w:szCs w:val="24"/>
          <w:highlight w:val="white"/>
        </w:rPr>
        <w:t xml:space="preserve"> </w:t>
      </w:r>
    </w:p>
    <w:p w14:paraId="2F5F4718" w14:textId="6CCDCF5C" w:rsidR="0016222E" w:rsidRPr="009A40F6" w:rsidRDefault="00000000" w:rsidP="009A40F6">
      <w:pPr>
        <w:spacing w:after="240"/>
        <w:jc w:val="both"/>
        <w:rPr>
          <w:rFonts w:ascii="Calibri" w:eastAsia="Calibri" w:hAnsi="Calibri" w:cs="Calibri"/>
          <w:sz w:val="20"/>
          <w:szCs w:val="20"/>
          <w:highlight w:val="yellow"/>
        </w:rPr>
      </w:pPr>
      <w:r>
        <w:rPr>
          <w:rFonts w:ascii="Calibri" w:eastAsia="Calibri" w:hAnsi="Calibri" w:cs="Calibri"/>
          <w:sz w:val="24"/>
          <w:szCs w:val="24"/>
          <w:highlight w:val="white"/>
        </w:rPr>
        <w:t xml:space="preserve">Since 2022, the Coalition has </w:t>
      </w:r>
      <w:r w:rsidR="00DF5842">
        <w:rPr>
          <w:rFonts w:ascii="Calibri" w:eastAsia="Calibri" w:hAnsi="Calibri" w:cs="Calibri"/>
          <w:sz w:val="24"/>
          <w:szCs w:val="24"/>
          <w:highlight w:val="white"/>
        </w:rPr>
        <w:t>supported</w:t>
      </w:r>
      <w:r>
        <w:rPr>
          <w:rFonts w:ascii="Calibri" w:eastAsia="Calibri" w:hAnsi="Calibri" w:cs="Calibri"/>
          <w:sz w:val="24"/>
          <w:szCs w:val="24"/>
          <w:highlight w:val="white"/>
        </w:rPr>
        <w:t xml:space="preserve"> CSOs </w:t>
      </w:r>
      <w:r w:rsidR="00DF5842">
        <w:rPr>
          <w:rFonts w:ascii="Calibri" w:eastAsia="Calibri" w:hAnsi="Calibri" w:cs="Calibri"/>
          <w:sz w:val="24"/>
          <w:szCs w:val="24"/>
          <w:highlight w:val="white"/>
        </w:rPr>
        <w:t xml:space="preserve">in </w:t>
      </w:r>
      <w:r>
        <w:rPr>
          <w:rFonts w:ascii="Calibri" w:eastAsia="Calibri" w:hAnsi="Calibri" w:cs="Calibri"/>
          <w:sz w:val="24"/>
          <w:szCs w:val="24"/>
          <w:highlight w:val="white"/>
        </w:rPr>
        <w:t>conduct</w:t>
      </w:r>
      <w:r w:rsidR="00DF5842">
        <w:rPr>
          <w:rFonts w:ascii="Calibri" w:eastAsia="Calibri" w:hAnsi="Calibri" w:cs="Calibri"/>
          <w:sz w:val="24"/>
          <w:szCs w:val="24"/>
          <w:highlight w:val="white"/>
        </w:rPr>
        <w:t>ing</w:t>
      </w:r>
      <w:r>
        <w:rPr>
          <w:rFonts w:ascii="Calibri" w:eastAsia="Calibri" w:hAnsi="Calibri" w:cs="Calibri"/>
          <w:sz w:val="24"/>
          <w:szCs w:val="24"/>
          <w:highlight w:val="white"/>
        </w:rPr>
        <w:t xml:space="preserve"> follow-up activities</w:t>
      </w:r>
      <w:r>
        <w:rPr>
          <w:rFonts w:ascii="Calibri" w:eastAsia="Calibri" w:hAnsi="Calibri" w:cs="Calibri"/>
          <w:sz w:val="24"/>
          <w:szCs w:val="24"/>
          <w:highlight w:val="white"/>
          <w:vertAlign w:val="superscript"/>
        </w:rPr>
        <w:footnoteReference w:id="12"/>
      </w:r>
      <w:r>
        <w:rPr>
          <w:rFonts w:ascii="Calibri" w:eastAsia="Calibri" w:hAnsi="Calibri" w:cs="Calibri"/>
          <w:sz w:val="24"/>
          <w:szCs w:val="24"/>
          <w:highlight w:val="white"/>
          <w:vertAlign w:val="superscript"/>
        </w:rPr>
        <w:t xml:space="preserve"> </w:t>
      </w:r>
      <w:r>
        <w:rPr>
          <w:rFonts w:ascii="Calibri" w:eastAsia="Calibri" w:hAnsi="Calibri" w:cs="Calibri"/>
          <w:sz w:val="24"/>
          <w:szCs w:val="24"/>
          <w:highlight w:val="white"/>
        </w:rPr>
        <w:t xml:space="preserve">to promote parallel report findings and </w:t>
      </w:r>
      <w:r w:rsidR="00DF5842">
        <w:rPr>
          <w:rFonts w:ascii="Calibri" w:eastAsia="Calibri" w:hAnsi="Calibri" w:cs="Calibri"/>
          <w:sz w:val="24"/>
          <w:szCs w:val="24"/>
          <w:highlight w:val="white"/>
        </w:rPr>
        <w:t>implement recommendations</w:t>
      </w:r>
      <w:r>
        <w:rPr>
          <w:rFonts w:ascii="Calibri" w:eastAsia="Calibri" w:hAnsi="Calibri" w:cs="Calibri"/>
          <w:sz w:val="24"/>
          <w:szCs w:val="24"/>
          <w:highlight w:val="white"/>
        </w:rPr>
        <w:t xml:space="preserve"> by engaging with key governmental and non-governmental stakeholders</w:t>
      </w:r>
      <w:r w:rsidR="00DF5842">
        <w:rPr>
          <w:rFonts w:ascii="Calibri" w:eastAsia="Calibri" w:hAnsi="Calibri" w:cs="Calibri"/>
          <w:sz w:val="24"/>
          <w:szCs w:val="24"/>
          <w:highlight w:val="white"/>
        </w:rPr>
        <w:t xml:space="preserve">, </w:t>
      </w:r>
      <w:commentRangeStart w:id="10"/>
      <w:commentRangeEnd w:id="10"/>
      <w:r w:rsidR="00DF5842">
        <w:rPr>
          <w:rStyle w:val="CommentReference"/>
        </w:rPr>
        <w:commentReference w:id="10"/>
      </w:r>
      <w:r>
        <w:rPr>
          <w:rFonts w:ascii="Calibri" w:eastAsia="Calibri" w:hAnsi="Calibri" w:cs="Calibri"/>
          <w:sz w:val="24"/>
          <w:szCs w:val="24"/>
          <w:highlight w:val="white"/>
        </w:rPr>
        <w:t>with several success stories to date.</w:t>
      </w:r>
      <w:r w:rsidR="007511A3">
        <w:rPr>
          <w:rStyle w:val="FootnoteReference"/>
          <w:rFonts w:ascii="Calibri" w:eastAsia="Calibri" w:hAnsi="Calibri" w:cs="Calibri"/>
          <w:sz w:val="24"/>
          <w:szCs w:val="24"/>
          <w:highlight w:val="white"/>
        </w:rPr>
        <w:footnoteReference w:id="13"/>
      </w:r>
      <w:r>
        <w:rPr>
          <w:rFonts w:ascii="Calibri" w:eastAsia="Calibri" w:hAnsi="Calibri" w:cs="Calibri"/>
          <w:sz w:val="24"/>
          <w:szCs w:val="24"/>
          <w:highlight w:val="white"/>
        </w:rPr>
        <w:t xml:space="preserve"> </w:t>
      </w:r>
    </w:p>
    <w:p w14:paraId="75371F0F" w14:textId="77777777" w:rsidR="0016222E" w:rsidRDefault="00000000">
      <w:pPr>
        <w:spacing w:after="180" w:line="319" w:lineRule="auto"/>
        <w:rPr>
          <w:rFonts w:ascii="Calibri" w:eastAsia="Calibri" w:hAnsi="Calibri" w:cs="Calibri"/>
        </w:rPr>
      </w:pPr>
      <w:r>
        <w:rPr>
          <w:rFonts w:ascii="Calibri" w:eastAsia="Calibri" w:hAnsi="Calibri" w:cs="Calibri"/>
          <w:b/>
          <w:sz w:val="27"/>
          <w:szCs w:val="27"/>
        </w:rPr>
        <w:t>5. Access to Information Campaign</w:t>
      </w:r>
      <w:r>
        <w:rPr>
          <w:rFonts w:ascii="Calibri" w:eastAsia="Calibri" w:hAnsi="Calibri" w:cs="Calibri"/>
          <w:b/>
          <w:sz w:val="27"/>
          <w:szCs w:val="27"/>
          <w:vertAlign w:val="superscript"/>
        </w:rPr>
        <w:footnoteReference w:id="14"/>
      </w:r>
    </w:p>
    <w:p w14:paraId="5EAF7D41" w14:textId="57D45E91" w:rsidR="0016222E" w:rsidRDefault="00000000">
      <w:pPr>
        <w:shd w:val="clear" w:color="auto" w:fill="FFFFFF"/>
        <w:jc w:val="both"/>
        <w:rPr>
          <w:rFonts w:ascii="Calibri" w:eastAsia="Calibri" w:hAnsi="Calibri" w:cs="Calibri"/>
          <w:sz w:val="24"/>
          <w:szCs w:val="24"/>
        </w:rPr>
      </w:pPr>
      <w:r>
        <w:rPr>
          <w:rFonts w:ascii="Calibri" w:eastAsia="Calibri" w:hAnsi="Calibri" w:cs="Calibri"/>
          <w:sz w:val="24"/>
          <w:szCs w:val="24"/>
        </w:rPr>
        <w:t>The UNCAC Coalition</w:t>
      </w:r>
      <w:r w:rsidR="009A40F6">
        <w:rPr>
          <w:rFonts w:ascii="Calibri" w:eastAsia="Calibri" w:hAnsi="Calibri" w:cs="Calibri"/>
          <w:sz w:val="24"/>
          <w:szCs w:val="24"/>
        </w:rPr>
        <w:t xml:space="preserve">’s </w:t>
      </w:r>
      <w:r>
        <w:rPr>
          <w:rFonts w:ascii="Calibri" w:eastAsia="Calibri" w:hAnsi="Calibri" w:cs="Calibri"/>
          <w:sz w:val="24"/>
          <w:szCs w:val="24"/>
        </w:rPr>
        <w:t xml:space="preserve">Access to Information campaign in collaboration with CSOs, </w:t>
      </w:r>
      <w:r w:rsidR="009A40F6">
        <w:rPr>
          <w:rFonts w:ascii="Calibri" w:eastAsia="Calibri" w:hAnsi="Calibri" w:cs="Calibri"/>
          <w:sz w:val="24"/>
          <w:szCs w:val="24"/>
        </w:rPr>
        <w:t>asks</w:t>
      </w:r>
      <w:r>
        <w:rPr>
          <w:rFonts w:ascii="Calibri" w:eastAsia="Calibri" w:hAnsi="Calibri" w:cs="Calibri"/>
          <w:sz w:val="24"/>
          <w:szCs w:val="24"/>
        </w:rPr>
        <w:t xml:space="preserve"> governments and relevant anti-corruption authorities across the globe to release crucial UNCAC information and documents in response to freedom of information requests. Where access to information legislation does not exist, CSOs cite the transparency principles enshrined in the UNCAC, </w:t>
      </w:r>
      <w:r w:rsidR="007511A3">
        <w:rPr>
          <w:rFonts w:ascii="Calibri" w:eastAsia="Calibri" w:hAnsi="Calibri" w:cs="Calibri"/>
          <w:sz w:val="24"/>
          <w:szCs w:val="24"/>
        </w:rPr>
        <w:t>p</w:t>
      </w:r>
      <w:r>
        <w:rPr>
          <w:rFonts w:ascii="Calibri" w:eastAsia="Calibri" w:hAnsi="Calibri" w:cs="Calibri"/>
          <w:sz w:val="24"/>
          <w:szCs w:val="24"/>
        </w:rPr>
        <w:t>articular</w:t>
      </w:r>
      <w:r w:rsidR="007511A3">
        <w:rPr>
          <w:rFonts w:ascii="Calibri" w:eastAsia="Calibri" w:hAnsi="Calibri" w:cs="Calibri"/>
          <w:sz w:val="24"/>
          <w:szCs w:val="24"/>
        </w:rPr>
        <w:t>ly</w:t>
      </w:r>
      <w:r w:rsidR="00DF5842">
        <w:rPr>
          <w:rFonts w:ascii="Calibri" w:eastAsia="Calibri" w:hAnsi="Calibri" w:cs="Calibri"/>
          <w:sz w:val="24"/>
          <w:szCs w:val="24"/>
        </w:rPr>
        <w:t xml:space="preserve"> </w:t>
      </w:r>
      <w:r>
        <w:rPr>
          <w:rFonts w:ascii="Calibri" w:eastAsia="Calibri" w:hAnsi="Calibri" w:cs="Calibri"/>
          <w:sz w:val="24"/>
          <w:szCs w:val="24"/>
        </w:rPr>
        <w:t>Articles 10 and 13 on access to information and civil society participation.</w:t>
      </w:r>
      <w:r>
        <w:rPr>
          <w:rFonts w:ascii="Calibri" w:eastAsia="Calibri" w:hAnsi="Calibri" w:cs="Calibri"/>
          <w:sz w:val="24"/>
          <w:szCs w:val="24"/>
          <w:vertAlign w:val="superscript"/>
        </w:rPr>
        <w:footnoteReference w:id="15"/>
      </w:r>
    </w:p>
    <w:p w14:paraId="0D651BBB" w14:textId="77777777" w:rsidR="0016222E" w:rsidRDefault="0016222E">
      <w:pPr>
        <w:shd w:val="clear" w:color="auto" w:fill="FFFFFF"/>
        <w:jc w:val="both"/>
        <w:rPr>
          <w:rFonts w:ascii="Calibri" w:eastAsia="Calibri" w:hAnsi="Calibri" w:cs="Calibri"/>
          <w:sz w:val="24"/>
          <w:szCs w:val="24"/>
        </w:rPr>
      </w:pPr>
    </w:p>
    <w:p w14:paraId="7AE584BC" w14:textId="0245AC4E" w:rsidR="0016222E" w:rsidRDefault="00000000" w:rsidP="009A40F6">
      <w:pPr>
        <w:shd w:val="clear" w:color="auto" w:fill="FFFFFF"/>
        <w:jc w:val="both"/>
        <w:rPr>
          <w:rFonts w:ascii="Calibri" w:eastAsia="Calibri" w:hAnsi="Calibri" w:cs="Calibri"/>
          <w:sz w:val="24"/>
          <w:szCs w:val="24"/>
        </w:rPr>
      </w:pPr>
      <w:r>
        <w:rPr>
          <w:rFonts w:ascii="Calibri" w:eastAsia="Calibri" w:hAnsi="Calibri" w:cs="Calibri"/>
          <w:sz w:val="24"/>
          <w:szCs w:val="24"/>
        </w:rPr>
        <w:t>Four years on, with 51 freedom of information requests having been sent in 45 countries across 6 continents, the Coalition is taking stock:</w:t>
      </w:r>
      <w:r>
        <w:rPr>
          <w:rFonts w:ascii="Calibri" w:eastAsia="Calibri" w:hAnsi="Calibri" w:cs="Calibri"/>
          <w:sz w:val="24"/>
          <w:szCs w:val="24"/>
          <w:vertAlign w:val="superscript"/>
        </w:rPr>
        <w:footnoteReference w:id="16"/>
      </w:r>
    </w:p>
    <w:p w14:paraId="52221C27" w14:textId="77777777" w:rsidR="0016222E" w:rsidRDefault="00000000">
      <w:pPr>
        <w:numPr>
          <w:ilvl w:val="0"/>
          <w:numId w:val="2"/>
        </w:numPr>
        <w:shd w:val="clear" w:color="auto" w:fill="FFFFFF"/>
        <w:jc w:val="both"/>
        <w:rPr>
          <w:rFonts w:ascii="Calibri" w:eastAsia="Calibri" w:hAnsi="Calibri" w:cs="Calibri"/>
        </w:rPr>
      </w:pPr>
      <w:r>
        <w:rPr>
          <w:rFonts w:ascii="Calibri" w:eastAsia="Calibri" w:hAnsi="Calibri" w:cs="Calibri"/>
          <w:sz w:val="24"/>
          <w:szCs w:val="24"/>
        </w:rPr>
        <w:t>A total of 27 official UNCAC review documents</w:t>
      </w:r>
      <w:r>
        <w:rPr>
          <w:rFonts w:ascii="Calibri" w:eastAsia="Calibri" w:hAnsi="Calibri" w:cs="Calibri"/>
          <w:sz w:val="24"/>
          <w:szCs w:val="24"/>
          <w:vertAlign w:val="superscript"/>
        </w:rPr>
        <w:footnoteReference w:id="17"/>
      </w:r>
      <w:r>
        <w:rPr>
          <w:rFonts w:ascii="Calibri" w:eastAsia="Calibri" w:hAnsi="Calibri" w:cs="Calibri"/>
          <w:sz w:val="24"/>
          <w:szCs w:val="24"/>
        </w:rPr>
        <w:t xml:space="preserve"> have been released so far, ranging from full country reports to self-assessment checklists (first and second review cycle). Prior to the filing of information requests, these documents were not publicly available.</w:t>
      </w:r>
    </w:p>
    <w:p w14:paraId="3004D422" w14:textId="1195AEE8" w:rsidR="006E4371" w:rsidRPr="007511A3" w:rsidRDefault="00000000">
      <w:pPr>
        <w:numPr>
          <w:ilvl w:val="0"/>
          <w:numId w:val="2"/>
        </w:numPr>
        <w:shd w:val="clear" w:color="auto" w:fill="FFFFFF"/>
        <w:jc w:val="both"/>
        <w:rPr>
          <w:rFonts w:ascii="Calibri" w:eastAsia="Calibri" w:hAnsi="Calibri" w:cs="Calibri"/>
        </w:rPr>
      </w:pPr>
      <w:r>
        <w:rPr>
          <w:rFonts w:ascii="Calibri" w:eastAsia="Calibri" w:hAnsi="Calibri" w:cs="Calibri"/>
          <w:sz w:val="24"/>
          <w:szCs w:val="24"/>
        </w:rPr>
        <w:t>In 16</w:t>
      </w:r>
      <w:r>
        <w:rPr>
          <w:rFonts w:ascii="Calibri" w:eastAsia="Calibri" w:hAnsi="Calibri" w:cs="Calibri"/>
          <w:b/>
          <w:sz w:val="24"/>
          <w:szCs w:val="24"/>
        </w:rPr>
        <w:t xml:space="preserve"> </w:t>
      </w:r>
      <w:r>
        <w:rPr>
          <w:rFonts w:ascii="Calibri" w:eastAsia="Calibri" w:hAnsi="Calibri" w:cs="Calibri"/>
          <w:sz w:val="24"/>
          <w:szCs w:val="24"/>
        </w:rPr>
        <w:t>of the 46 countries (approximately 35%)</w:t>
      </w:r>
      <w:r w:rsidR="007511A3">
        <w:rPr>
          <w:rFonts w:ascii="Calibri" w:eastAsia="Calibri" w:hAnsi="Calibri" w:cs="Calibri"/>
          <w:sz w:val="24"/>
          <w:szCs w:val="24"/>
        </w:rPr>
        <w:t>,</w:t>
      </w:r>
      <w:r>
        <w:rPr>
          <w:rFonts w:ascii="Calibri" w:eastAsia="Calibri" w:hAnsi="Calibri" w:cs="Calibri"/>
          <w:sz w:val="24"/>
          <w:szCs w:val="24"/>
        </w:rPr>
        <w:t xml:space="preserve"> the information requests were not acknowledged, responded to, or were met with administrative silence. </w:t>
      </w:r>
    </w:p>
    <w:p w14:paraId="019EE7C0" w14:textId="64EE9631" w:rsidR="0016222E" w:rsidRDefault="00000000">
      <w:pPr>
        <w:numPr>
          <w:ilvl w:val="0"/>
          <w:numId w:val="2"/>
        </w:numPr>
        <w:shd w:val="clear" w:color="auto" w:fill="FFFFFF"/>
        <w:jc w:val="both"/>
        <w:rPr>
          <w:rFonts w:ascii="Calibri" w:eastAsia="Calibri" w:hAnsi="Calibri" w:cs="Calibri"/>
        </w:rPr>
      </w:pPr>
      <w:r>
        <w:rPr>
          <w:rFonts w:ascii="Calibri" w:eastAsia="Calibri" w:hAnsi="Calibri" w:cs="Calibri"/>
          <w:sz w:val="24"/>
          <w:szCs w:val="24"/>
        </w:rPr>
        <w:t xml:space="preserve">In the remaining 30 countries (approximately 65%) where authorities replied, only 5 countries (which represent around 11% of the total countries engaged) released all official UNCAC documents and information relevant to the first and/or second implementation review cycles within their possession. </w:t>
      </w:r>
    </w:p>
    <w:p w14:paraId="482D7396" w14:textId="77777777" w:rsidR="0016222E" w:rsidRDefault="0016222E">
      <w:pPr>
        <w:shd w:val="clear" w:color="auto" w:fill="FFFFFF"/>
        <w:ind w:left="720"/>
        <w:jc w:val="both"/>
        <w:rPr>
          <w:rFonts w:ascii="Calibri" w:eastAsia="Calibri" w:hAnsi="Calibri" w:cs="Calibri"/>
          <w:sz w:val="24"/>
          <w:szCs w:val="24"/>
        </w:rPr>
      </w:pPr>
    </w:p>
    <w:p w14:paraId="12B81C3C" w14:textId="77777777" w:rsidR="0016222E" w:rsidRDefault="00000000">
      <w:pPr>
        <w:shd w:val="clear" w:color="auto" w:fill="FFFFFF"/>
        <w:spacing w:after="360"/>
        <w:jc w:val="both"/>
        <w:rPr>
          <w:rFonts w:ascii="Calibri" w:eastAsia="Calibri" w:hAnsi="Calibri" w:cs="Calibri"/>
          <w:b/>
          <w:sz w:val="24"/>
          <w:szCs w:val="24"/>
        </w:rPr>
      </w:pPr>
      <w:r>
        <w:rPr>
          <w:rFonts w:ascii="Calibri" w:eastAsia="Calibri" w:hAnsi="Calibri" w:cs="Calibri"/>
          <w:sz w:val="24"/>
          <w:szCs w:val="24"/>
        </w:rPr>
        <w:t xml:space="preserve">In line with our Transparency Pledge, </w:t>
      </w:r>
      <w:r>
        <w:rPr>
          <w:rFonts w:ascii="Calibri" w:eastAsia="Calibri" w:hAnsi="Calibri" w:cs="Calibri"/>
          <w:b/>
          <w:sz w:val="24"/>
          <w:szCs w:val="24"/>
        </w:rPr>
        <w:t>we call on States Parties to publish and share information on their second cycle country review in a proactive manner.</w:t>
      </w:r>
    </w:p>
    <w:sectPr w:rsidR="0016222E" w:rsidSect="009A40F6">
      <w:headerReference w:type="default" r:id="rId13"/>
      <w:footerReference w:type="default" r:id="rId14"/>
      <w:headerReference w:type="first" r:id="rId15"/>
      <w:footerReference w:type="first" r:id="rId16"/>
      <w:pgSz w:w="11909" w:h="16834"/>
      <w:pgMar w:top="1304" w:right="1304" w:bottom="1304" w:left="1304" w:header="720" w:footer="720" w:gutter="0"/>
      <w:pgNumType w:start="1"/>
      <w:cols w:space="720"/>
      <w:titlePg/>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Isabelle Scalway" w:date="2025-06-04T10:11:00Z" w:initials="IS">
    <w:p w14:paraId="08CF3214" w14:textId="77777777" w:rsidR="00D02654" w:rsidRDefault="00D02654" w:rsidP="00D02654">
      <w:r>
        <w:rPr>
          <w:rStyle w:val="CommentReference"/>
        </w:rPr>
        <w:annotationRef/>
      </w:r>
      <w:r>
        <w:rPr>
          <w:color w:val="000000"/>
          <w:sz w:val="20"/>
          <w:szCs w:val="20"/>
        </w:rPr>
        <w:t>Does this need to be capitalized?</w:t>
      </w:r>
    </w:p>
    <w:p w14:paraId="1F1ADEEC" w14:textId="77777777" w:rsidR="00D02654" w:rsidRDefault="00D02654" w:rsidP="00D02654"/>
  </w:comment>
  <w:comment w:id="1" w:author="Isabelle Scalway" w:date="2025-06-04T10:12:00Z" w:initials="IS">
    <w:p w14:paraId="0CC92FDF" w14:textId="77777777" w:rsidR="00D02654" w:rsidRDefault="00D02654" w:rsidP="00D02654">
      <w:r>
        <w:rPr>
          <w:rStyle w:val="CommentReference"/>
        </w:rPr>
        <w:annotationRef/>
      </w:r>
      <w:r>
        <w:rPr>
          <w:color w:val="000000"/>
          <w:sz w:val="20"/>
          <w:szCs w:val="20"/>
        </w:rPr>
        <w:t xml:space="preserve">Not capitalized below </w:t>
      </w:r>
    </w:p>
  </w:comment>
  <w:comment w:id="4" w:author="Isabelle Scalway" w:date="2025-06-04T10:35:00Z" w:initials="IS">
    <w:p w14:paraId="59CC171A" w14:textId="77777777" w:rsidR="007C4067" w:rsidRDefault="007C4067" w:rsidP="007C4067">
      <w:r>
        <w:rPr>
          <w:rStyle w:val="CommentReference"/>
        </w:rPr>
        <w:annotationRef/>
      </w:r>
      <w:r>
        <w:rPr>
          <w:color w:val="000000"/>
          <w:sz w:val="20"/>
          <w:szCs w:val="20"/>
        </w:rPr>
        <w:t>Can this be ‘basic’ instead?</w:t>
      </w:r>
    </w:p>
  </w:comment>
  <w:comment w:id="5" w:author="Isabelle Scalway" w:date="2025-06-04T10:39:00Z" w:initials="IS">
    <w:p w14:paraId="68544635" w14:textId="77777777" w:rsidR="007C4067" w:rsidRDefault="007C4067" w:rsidP="007C4067">
      <w:r>
        <w:rPr>
          <w:rStyle w:val="CommentReference"/>
        </w:rPr>
        <w:annotationRef/>
      </w:r>
      <w:r>
        <w:rPr>
          <w:color w:val="000000"/>
          <w:sz w:val="20"/>
          <w:szCs w:val="20"/>
        </w:rPr>
        <w:t>We already said ‘ encouraging signs’ above</w:t>
      </w:r>
    </w:p>
  </w:comment>
  <w:comment w:id="6" w:author="Danella Newman" w:date="2025-06-04T13:55:00Z" w:initials="DN">
    <w:p w14:paraId="73B9B462" w14:textId="77777777" w:rsidR="007511A3" w:rsidRDefault="007511A3" w:rsidP="007511A3">
      <w:r>
        <w:rPr>
          <w:rStyle w:val="CommentReference"/>
        </w:rPr>
        <w:annotationRef/>
      </w:r>
      <w:r>
        <w:rPr>
          <w:color w:val="000000"/>
          <w:sz w:val="20"/>
          <w:szCs w:val="20"/>
        </w:rPr>
        <w:t>Any reason this is highlighted?</w:t>
      </w:r>
    </w:p>
  </w:comment>
  <w:comment w:id="7" w:author="Isabelle Scalway" w:date="2025-06-04T14:29:00Z" w:initials="IS">
    <w:p w14:paraId="7CC4DB40" w14:textId="77777777" w:rsidR="00AA29ED" w:rsidRDefault="00AA29ED" w:rsidP="00AA29ED">
      <w:r>
        <w:rPr>
          <w:rStyle w:val="CommentReference"/>
        </w:rPr>
        <w:annotationRef/>
      </w:r>
      <w:r>
        <w:rPr>
          <w:color w:val="000000"/>
          <w:sz w:val="20"/>
          <w:szCs w:val="20"/>
        </w:rPr>
        <w:t>Oops, was a reminder to myself to add acronym if I didn’t see it elsewhere</w:t>
      </w:r>
    </w:p>
  </w:comment>
  <w:comment w:id="8" w:author="Isabelle Scalway" w:date="2025-06-04T11:08:00Z" w:initials="IS">
    <w:p w14:paraId="13C1FC29" w14:textId="1336DD4E" w:rsidR="00FC5EA7" w:rsidRDefault="00FC5EA7" w:rsidP="00FC5EA7">
      <w:r>
        <w:rPr>
          <w:rStyle w:val="CommentReference"/>
        </w:rPr>
        <w:annotationRef/>
      </w:r>
      <w:r>
        <w:rPr>
          <w:color w:val="000000"/>
          <w:sz w:val="20"/>
          <w:szCs w:val="20"/>
        </w:rPr>
        <w:t xml:space="preserve">Don’t understand this sentence. should “…but go beyond” be “and go beyond”? </w:t>
      </w:r>
    </w:p>
  </w:comment>
  <w:comment w:id="9" w:author="Isabelle Scalway" w:date="2025-06-04T11:09:00Z" w:initials="IS">
    <w:p w14:paraId="17DB14A9" w14:textId="77777777" w:rsidR="00FC5EA7" w:rsidRDefault="00FC5EA7" w:rsidP="00FC5EA7">
      <w:r>
        <w:rPr>
          <w:rStyle w:val="CommentReference"/>
        </w:rPr>
        <w:annotationRef/>
      </w:r>
      <w:r>
        <w:rPr>
          <w:sz w:val="20"/>
          <w:szCs w:val="20"/>
        </w:rPr>
        <w:t xml:space="preserve">A little unclear how lack of funding in developed countries then hosts corruption facilitators in less developed countries?? Maybe rephrase </w:t>
      </w:r>
    </w:p>
    <w:p w14:paraId="5554DD67" w14:textId="77777777" w:rsidR="00FC5EA7" w:rsidRDefault="00FC5EA7" w:rsidP="00FC5EA7">
      <w:r>
        <w:rPr>
          <w:sz w:val="20"/>
          <w:szCs w:val="20"/>
        </w:rPr>
        <w:cr/>
        <w:t>Also suggest restructuring this bit - see edit</w:t>
      </w:r>
    </w:p>
  </w:comment>
  <w:comment w:id="10" w:author="Isabelle Scalway" w:date="2025-06-04T11:19:00Z" w:initials="IS">
    <w:p w14:paraId="4517D9F6" w14:textId="77777777" w:rsidR="00DF5842" w:rsidRDefault="00DF5842" w:rsidP="00DF5842">
      <w:r>
        <w:rPr>
          <w:rStyle w:val="CommentReference"/>
        </w:rPr>
        <w:annotationRef/>
      </w:r>
      <w:r>
        <w:rPr>
          <w:color w:val="000000"/>
          <w:sz w:val="20"/>
          <w:szCs w:val="20"/>
        </w:rPr>
        <w:t>Already implied in “</w:t>
      </w:r>
      <w:r>
        <w:rPr>
          <w:color w:val="000000"/>
          <w:sz w:val="20"/>
          <w:szCs w:val="20"/>
          <w:highlight w:val="white"/>
        </w:rPr>
        <w:t>key governmental and non-governmental stakeholders</w:t>
      </w:r>
      <w:r>
        <w:rPr>
          <w:color w:val="000000"/>
          <w:sz w:val="20"/>
          <w:szCs w:val="20"/>
        </w:rP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F1ADEEC" w15:done="1"/>
  <w15:commentEx w15:paraId="0CC92FDF" w15:paraIdParent="1F1ADEEC" w15:done="1"/>
  <w15:commentEx w15:paraId="59CC171A" w15:done="1"/>
  <w15:commentEx w15:paraId="68544635" w15:done="1"/>
  <w15:commentEx w15:paraId="73B9B462" w15:done="1"/>
  <w15:commentEx w15:paraId="7CC4DB40" w15:paraIdParent="73B9B462" w15:done="1"/>
  <w15:commentEx w15:paraId="13C1FC29" w15:done="1"/>
  <w15:commentEx w15:paraId="5554DD67" w15:done="1"/>
  <w15:commentEx w15:paraId="4517D9F6"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4039EC6" w16cex:dateUtc="2025-06-04T08:11:00Z"/>
  <w16cex:commentExtensible w16cex:durableId="517D7DD8" w16cex:dateUtc="2025-06-04T08:12:00Z"/>
  <w16cex:commentExtensible w16cex:durableId="6709547D" w16cex:dateUtc="2025-06-04T08:35:00Z"/>
  <w16cex:commentExtensible w16cex:durableId="03C137D3" w16cex:dateUtc="2025-06-04T08:39:00Z"/>
  <w16cex:commentExtensible w16cex:durableId="026C0A96" w16cex:dateUtc="2025-06-04T11:55:00Z"/>
  <w16cex:commentExtensible w16cex:durableId="33336358" w16cex:dateUtc="2025-06-04T12:29:00Z"/>
  <w16cex:commentExtensible w16cex:durableId="7FC20533" w16cex:dateUtc="2025-06-04T09:08:00Z"/>
  <w16cex:commentExtensible w16cex:durableId="752BCAC9" w16cex:dateUtc="2025-06-04T09:09:00Z"/>
  <w16cex:commentExtensible w16cex:durableId="24DCA1CB" w16cex:dateUtc="2025-06-04T09: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F1ADEEC" w16cid:durableId="34039EC6"/>
  <w16cid:commentId w16cid:paraId="0CC92FDF" w16cid:durableId="517D7DD8"/>
  <w16cid:commentId w16cid:paraId="59CC171A" w16cid:durableId="6709547D"/>
  <w16cid:commentId w16cid:paraId="68544635" w16cid:durableId="03C137D3"/>
  <w16cid:commentId w16cid:paraId="73B9B462" w16cid:durableId="026C0A96"/>
  <w16cid:commentId w16cid:paraId="7CC4DB40" w16cid:durableId="33336358"/>
  <w16cid:commentId w16cid:paraId="13C1FC29" w16cid:durableId="7FC20533"/>
  <w16cid:commentId w16cid:paraId="5554DD67" w16cid:durableId="752BCAC9"/>
  <w16cid:commentId w16cid:paraId="4517D9F6" w16cid:durableId="24DCA1C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C6F12E" w14:textId="77777777" w:rsidR="004B6945" w:rsidRDefault="004B6945">
      <w:pPr>
        <w:spacing w:line="240" w:lineRule="auto"/>
      </w:pPr>
      <w:r>
        <w:separator/>
      </w:r>
    </w:p>
  </w:endnote>
  <w:endnote w:type="continuationSeparator" w:id="0">
    <w:p w14:paraId="6C294BD0" w14:textId="77777777" w:rsidR="004B6945" w:rsidRDefault="004B694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embedRegular r:id="rId1" w:fontKey="{0FCBF886-C4B3-B74F-9DA8-14E549C12583}"/>
    <w:embedBold r:id="rId2" w:fontKey="{6A92CCBD-D2CC-5646-9206-96EF78578009}"/>
  </w:font>
  <w:font w:name="Courier New">
    <w:panose1 w:val="02070309020205020404"/>
    <w:charset w:val="00"/>
    <w:family w:val="modern"/>
    <w:pitch w:val="fixed"/>
    <w:sig w:usb0="E0002AFF" w:usb1="C0007843" w:usb2="00000009" w:usb3="00000000" w:csb0="000001FF" w:csb1="00000000"/>
    <w:embedRegular r:id="rId3" w:fontKey="{10C09D2C-C6FB-574E-9EEC-48746071A73F}"/>
  </w:font>
  <w:font w:name="Times New Roman">
    <w:panose1 w:val="02020603050405020304"/>
    <w:charset w:val="00"/>
    <w:family w:val="roman"/>
    <w:pitch w:val="variable"/>
    <w:sig w:usb0="E0002EFF" w:usb1="C000785B" w:usb2="00000009" w:usb3="00000000" w:csb0="000001FF" w:csb1="00000000"/>
    <w:embedRegular r:id="rId4" w:fontKey="{660B6F83-5C6A-104C-BA5B-EB0DC1BE12CC}"/>
    <w:embedBold r:id="rId5" w:fontKey="{7D814BC0-E74C-704A-B924-286BABB31057}"/>
  </w:font>
  <w:font w:name="Wingdings">
    <w:panose1 w:val="05000000000000000000"/>
    <w:charset w:val="4D"/>
    <w:family w:val="decorative"/>
    <w:pitch w:val="variable"/>
    <w:sig w:usb0="00000003" w:usb1="00000000" w:usb2="00000000" w:usb3="00000000" w:csb0="80000001" w:csb1="00000000"/>
    <w:embedRegular r:id="rId6" w:fontKey="{1E815508-53C5-A54E-8B1D-C018DF985190}"/>
  </w:font>
  <w:font w:name="Symbol">
    <w:panose1 w:val="05050102010706020507"/>
    <w:charset w:val="02"/>
    <w:family w:val="decorative"/>
    <w:pitch w:val="variable"/>
    <w:sig w:usb0="00000000" w:usb1="10000000" w:usb2="00000000" w:usb3="00000000" w:csb0="80000000" w:csb1="00000000"/>
    <w:embedRegular r:id="rId7" w:fontKey="{A0ECB020-FF2F-4741-9243-FB7DD21D0F46}"/>
  </w:font>
  <w:font w:name="Lato">
    <w:panose1 w:val="020F0502020204030203"/>
    <w:charset w:val="00"/>
    <w:family w:val="swiss"/>
    <w:pitch w:val="variable"/>
    <w:sig w:usb0="E10002FF" w:usb1="5000ECFF" w:usb2="00000021" w:usb3="00000000" w:csb0="0000019F" w:csb1="00000000"/>
    <w:embedRegular r:id="rId8" w:fontKey="{403C40ED-7F4F-5A42-AF37-91AF241C3229}"/>
    <w:embedBold r:id="rId9" w:fontKey="{470F7D0C-BE9E-4D4A-B0DC-E9DAC176B1AB}"/>
  </w:font>
  <w:font w:name="Arial">
    <w:panose1 w:val="020B0604020202020204"/>
    <w:charset w:val="00"/>
    <w:family w:val="swiss"/>
    <w:pitch w:val="variable"/>
    <w:sig w:usb0="E0002AFF" w:usb1="C0007843" w:usb2="00000009" w:usb3="00000000" w:csb0="000001FF" w:csb1="00000000"/>
    <w:embedRegular r:id="rId10" w:fontKey="{0608FD06-2975-E64B-829B-61C056F52255}"/>
    <w:embedBold r:id="rId11" w:fontKey="{49048FA2-8EE0-0549-BF82-E2F5318384C3}"/>
    <w:embedItalic r:id="rId12" w:fontKey="{75BB0914-B0C4-2242-B55F-792BAC33DEAA}"/>
  </w:font>
  <w:font w:name="Cambria">
    <w:panose1 w:val="02040503050406030204"/>
    <w:charset w:val="00"/>
    <w:family w:val="roman"/>
    <w:pitch w:val="variable"/>
    <w:sig w:usb0="E00006FF" w:usb1="420024FF" w:usb2="02000000" w:usb3="00000000" w:csb0="0000019F" w:csb1="00000000"/>
    <w:embedRegular r:id="rId13" w:fontKey="{2D328AF2-9EBE-EC42-9CAD-DA1C5D7B43A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B3793" w14:textId="77777777" w:rsidR="0016222E" w:rsidRDefault="00000000">
    <w:pPr>
      <w:jc w:val="right"/>
    </w:pPr>
    <w:r>
      <w:fldChar w:fldCharType="begin"/>
    </w:r>
    <w:r>
      <w:instrText>PAGE</w:instrText>
    </w:r>
    <w:r>
      <w:fldChar w:fldCharType="separate"/>
    </w:r>
    <w:r w:rsidR="00651A6D">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Calibri" w:hAnsi="Calibri" w:cs="Calibri"/>
        <w:sz w:val="24"/>
        <w:szCs w:val="24"/>
      </w:rPr>
      <w:id w:val="917139187"/>
      <w:docPartObj>
        <w:docPartGallery w:val="Page Numbers (Bottom of Page)"/>
        <w:docPartUnique/>
      </w:docPartObj>
    </w:sdtPr>
    <w:sdtContent>
      <w:p w14:paraId="3281522E" w14:textId="65AD17D4" w:rsidR="00EB0156" w:rsidRPr="00EB0156" w:rsidRDefault="00EB0156" w:rsidP="00EB0156">
        <w:pPr>
          <w:pStyle w:val="Footer"/>
          <w:framePr w:wrap="none" w:vAnchor="text" w:hAnchor="margin" w:xAlign="right" w:y="1"/>
          <w:rPr>
            <w:rStyle w:val="PageNumber"/>
            <w:rFonts w:ascii="Calibri" w:hAnsi="Calibri" w:cs="Calibri"/>
            <w:sz w:val="24"/>
            <w:szCs w:val="24"/>
          </w:rPr>
        </w:pPr>
        <w:r w:rsidRPr="00EB0156">
          <w:rPr>
            <w:rStyle w:val="PageNumber"/>
            <w:rFonts w:ascii="Calibri" w:hAnsi="Calibri" w:cs="Calibri"/>
            <w:sz w:val="24"/>
            <w:szCs w:val="24"/>
          </w:rPr>
          <w:fldChar w:fldCharType="begin"/>
        </w:r>
        <w:r w:rsidRPr="00EB0156">
          <w:rPr>
            <w:rStyle w:val="PageNumber"/>
            <w:rFonts w:ascii="Calibri" w:hAnsi="Calibri" w:cs="Calibri"/>
            <w:sz w:val="24"/>
            <w:szCs w:val="24"/>
          </w:rPr>
          <w:instrText xml:space="preserve"> PAGE </w:instrText>
        </w:r>
        <w:r w:rsidRPr="00EB0156">
          <w:rPr>
            <w:rStyle w:val="PageNumber"/>
            <w:rFonts w:ascii="Calibri" w:hAnsi="Calibri" w:cs="Calibri"/>
            <w:sz w:val="24"/>
            <w:szCs w:val="24"/>
          </w:rPr>
          <w:fldChar w:fldCharType="separate"/>
        </w:r>
        <w:r w:rsidRPr="00EB0156">
          <w:rPr>
            <w:rStyle w:val="PageNumber"/>
            <w:rFonts w:ascii="Calibri" w:hAnsi="Calibri" w:cs="Calibri"/>
            <w:noProof/>
            <w:sz w:val="24"/>
            <w:szCs w:val="24"/>
          </w:rPr>
          <w:t>1</w:t>
        </w:r>
        <w:r w:rsidRPr="00EB0156">
          <w:rPr>
            <w:rStyle w:val="PageNumber"/>
            <w:rFonts w:ascii="Calibri" w:hAnsi="Calibri" w:cs="Calibri"/>
            <w:sz w:val="24"/>
            <w:szCs w:val="24"/>
          </w:rPr>
          <w:fldChar w:fldCharType="end"/>
        </w:r>
      </w:p>
    </w:sdtContent>
  </w:sdt>
  <w:p w14:paraId="1846176C" w14:textId="77777777" w:rsidR="00EB0156" w:rsidRDefault="00EB0156" w:rsidP="00EB015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408555" w14:textId="77777777" w:rsidR="004B6945" w:rsidRDefault="004B6945">
      <w:pPr>
        <w:spacing w:line="240" w:lineRule="auto"/>
      </w:pPr>
      <w:r>
        <w:separator/>
      </w:r>
    </w:p>
  </w:footnote>
  <w:footnote w:type="continuationSeparator" w:id="0">
    <w:p w14:paraId="4282F02A" w14:textId="77777777" w:rsidR="004B6945" w:rsidRDefault="004B6945">
      <w:pPr>
        <w:spacing w:line="240" w:lineRule="auto"/>
      </w:pPr>
      <w:r>
        <w:continuationSeparator/>
      </w:r>
    </w:p>
  </w:footnote>
  <w:footnote w:id="1">
    <w:p w14:paraId="5459EAFA"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UNCAC Review Status Tracker, </w:t>
      </w:r>
      <w:hyperlink r:id="rId1">
        <w:r w:rsidR="0016222E" w:rsidRPr="009A40F6">
          <w:rPr>
            <w:rFonts w:ascii="Calibri" w:eastAsia="Calibri" w:hAnsi="Calibri" w:cs="Calibri"/>
            <w:color w:val="1155CC"/>
            <w:sz w:val="20"/>
            <w:szCs w:val="20"/>
            <w:u w:val="single"/>
          </w:rPr>
          <w:t>https://uncaccoalition.org/uncacreviewstatustracker/</w:t>
        </w:r>
      </w:hyperlink>
      <w:r w:rsidRPr="009A40F6">
        <w:rPr>
          <w:rFonts w:ascii="Calibri" w:eastAsia="Calibri" w:hAnsi="Calibri" w:cs="Calibri"/>
          <w:sz w:val="20"/>
          <w:szCs w:val="20"/>
        </w:rPr>
        <w:t xml:space="preserve">. </w:t>
      </w:r>
    </w:p>
  </w:footnote>
  <w:footnote w:id="2">
    <w:p w14:paraId="1898573C"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UNCAC Coalition, UNCAC Review Status Tracker spreadsheet,</w:t>
      </w:r>
      <w:hyperlink r:id="rId2" w:anchor="gid=0">
        <w:r w:rsidR="0016222E" w:rsidRPr="009A40F6">
          <w:rPr>
            <w:rFonts w:ascii="Calibri" w:eastAsia="Calibri" w:hAnsi="Calibri" w:cs="Calibri"/>
            <w:sz w:val="20"/>
            <w:szCs w:val="20"/>
          </w:rPr>
          <w:t xml:space="preserve"> </w:t>
        </w:r>
      </w:hyperlink>
      <w:hyperlink r:id="rId3" w:anchor="gid=0">
        <w:r w:rsidR="0016222E" w:rsidRPr="009A40F6">
          <w:rPr>
            <w:rFonts w:ascii="Calibri" w:eastAsia="Calibri" w:hAnsi="Calibri" w:cs="Calibri"/>
            <w:color w:val="1155CC"/>
            <w:sz w:val="20"/>
            <w:szCs w:val="20"/>
            <w:u w:val="single"/>
          </w:rPr>
          <w:t>https://docs.google.com/spreadsheets/d/1uVcQ8xT7bJwkVsQZ7yT6bOfq7gxL4kQBOGOafqNJiCE/edit#gid=0</w:t>
        </w:r>
      </w:hyperlink>
      <w:r w:rsidRPr="009A40F6">
        <w:rPr>
          <w:rFonts w:ascii="Calibri" w:eastAsia="Calibri" w:hAnsi="Calibri" w:cs="Calibri"/>
          <w:sz w:val="20"/>
          <w:szCs w:val="20"/>
        </w:rPr>
        <w:t>.</w:t>
      </w:r>
    </w:p>
  </w:footnote>
  <w:footnote w:id="3">
    <w:p w14:paraId="2757472E" w14:textId="77777777" w:rsidR="0016222E" w:rsidRPr="007E0B89" w:rsidRDefault="00000000">
      <w:pPr>
        <w:spacing w:line="240" w:lineRule="auto"/>
        <w:rPr>
          <w:rFonts w:ascii="Calibri" w:eastAsia="Calibri" w:hAnsi="Calibri" w:cs="Calibri"/>
          <w:sz w:val="20"/>
          <w:szCs w:val="20"/>
        </w:rPr>
      </w:pPr>
      <w:r w:rsidRPr="007E0B89">
        <w:rPr>
          <w:rFonts w:ascii="Calibri" w:hAnsi="Calibri" w:cs="Calibri"/>
          <w:sz w:val="20"/>
          <w:szCs w:val="20"/>
          <w:vertAlign w:val="superscript"/>
        </w:rPr>
        <w:footnoteRef/>
      </w:r>
      <w:r w:rsidRPr="007E0B89">
        <w:rPr>
          <w:rFonts w:ascii="Calibri" w:eastAsia="Calibri" w:hAnsi="Calibri" w:cs="Calibri"/>
          <w:sz w:val="20"/>
          <w:szCs w:val="20"/>
        </w:rPr>
        <w:t xml:space="preserve"> UNCAC Coalition, Transparency Pledge,</w:t>
      </w:r>
      <w:hyperlink r:id="rId4">
        <w:r w:rsidR="0016222E" w:rsidRPr="007E0B89">
          <w:rPr>
            <w:rFonts w:ascii="Calibri" w:eastAsia="Calibri" w:hAnsi="Calibri" w:cs="Calibri"/>
            <w:sz w:val="20"/>
            <w:szCs w:val="20"/>
          </w:rPr>
          <w:t xml:space="preserve"> </w:t>
        </w:r>
      </w:hyperlink>
      <w:hyperlink r:id="rId5">
        <w:r w:rsidR="0016222E" w:rsidRPr="007E0B89">
          <w:rPr>
            <w:rFonts w:ascii="Calibri" w:eastAsia="Calibri" w:hAnsi="Calibri" w:cs="Calibri"/>
            <w:color w:val="1155CC"/>
            <w:sz w:val="20"/>
            <w:szCs w:val="20"/>
            <w:u w:val="single"/>
          </w:rPr>
          <w:t>https://uncaccoalition.org/uncac-review/transparency-pledge/</w:t>
        </w:r>
      </w:hyperlink>
      <w:r w:rsidRPr="007E0B89">
        <w:rPr>
          <w:rFonts w:ascii="Calibri" w:eastAsia="Calibri" w:hAnsi="Calibri" w:cs="Calibri"/>
          <w:sz w:val="20"/>
          <w:szCs w:val="20"/>
        </w:rPr>
        <w:t>.</w:t>
      </w:r>
    </w:p>
  </w:footnote>
  <w:footnote w:id="4">
    <w:p w14:paraId="1329D696" w14:textId="53388E59" w:rsidR="007E0B89" w:rsidRPr="007E0B89" w:rsidRDefault="007E0B89">
      <w:pPr>
        <w:pStyle w:val="FootnoteText"/>
        <w:rPr>
          <w:color w:val="000000" w:themeColor="text1"/>
        </w:rPr>
      </w:pPr>
      <w:r w:rsidRPr="007E0B89">
        <w:rPr>
          <w:rStyle w:val="FootnoteReference"/>
          <w:rFonts w:ascii="Calibri" w:hAnsi="Calibri" w:cs="Calibri"/>
        </w:rPr>
        <w:footnoteRef/>
      </w:r>
      <w:r w:rsidRPr="007E0B89">
        <w:rPr>
          <w:rFonts w:ascii="Calibri" w:hAnsi="Calibri" w:cs="Calibri"/>
        </w:rPr>
        <w:t xml:space="preserve"> UNCAC Coalition, What’s changed on the new UNODC country profile pages?, </w:t>
      </w:r>
      <w:hyperlink r:id="rId6" w:history="1">
        <w:r w:rsidRPr="007E0B89">
          <w:rPr>
            <w:rFonts w:ascii="Calibri" w:eastAsia="Calibri" w:hAnsi="Calibri" w:cs="Calibri"/>
            <w:color w:val="1155CC"/>
          </w:rPr>
          <w:t>https://uncaccoalition.org/whats-changed-on-the-new-unodc-country-profile-pages/</w:t>
        </w:r>
      </w:hyperlink>
      <w:r>
        <w:rPr>
          <w:rFonts w:ascii="Calibri" w:eastAsia="Calibri" w:hAnsi="Calibri" w:cs="Calibri"/>
          <w:color w:val="000000" w:themeColor="text1"/>
        </w:rPr>
        <w:t>.</w:t>
      </w:r>
    </w:p>
  </w:footnote>
  <w:footnote w:id="5">
    <w:p w14:paraId="5A5273E5"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UNODC, Conference room paper, CoSP10,</w:t>
      </w:r>
      <w:hyperlink r:id="rId7">
        <w:r w:rsidR="0016222E" w:rsidRPr="009A40F6">
          <w:rPr>
            <w:rFonts w:ascii="Calibri" w:eastAsia="Calibri" w:hAnsi="Calibri" w:cs="Calibri"/>
            <w:sz w:val="20"/>
            <w:szCs w:val="20"/>
          </w:rPr>
          <w:t xml:space="preserve"> </w:t>
        </w:r>
      </w:hyperlink>
      <w:hyperlink r:id="rId8">
        <w:r w:rsidR="0016222E" w:rsidRPr="009A40F6">
          <w:rPr>
            <w:rFonts w:ascii="Calibri" w:eastAsia="Calibri" w:hAnsi="Calibri" w:cs="Calibri"/>
            <w:color w:val="1155CC"/>
            <w:sz w:val="20"/>
            <w:szCs w:val="20"/>
            <w:u w:val="single"/>
          </w:rPr>
          <w:t>https://www.unodc.org/documents/treaties/UNCAC/COSP/session10/CAC-COSP-2023-CRP.14.pdf</w:t>
        </w:r>
      </w:hyperlink>
      <w:r w:rsidRPr="009A40F6">
        <w:rPr>
          <w:rFonts w:ascii="Calibri" w:eastAsia="Calibri" w:hAnsi="Calibri" w:cs="Calibri"/>
          <w:sz w:val="20"/>
          <w:szCs w:val="20"/>
        </w:rPr>
        <w:t>.</w:t>
      </w:r>
    </w:p>
  </w:footnote>
  <w:footnote w:id="6">
    <w:p w14:paraId="2834FD45" w14:textId="77777777" w:rsidR="0016222E" w:rsidRPr="009A40F6" w:rsidRDefault="00000000">
      <w:pPr>
        <w:spacing w:line="240" w:lineRule="auto"/>
        <w:rPr>
          <w:rFonts w:ascii="Calibri" w:eastAsia="Calibri" w:hAnsi="Calibri" w:cs="Calibri"/>
          <w:sz w:val="20"/>
          <w:szCs w:val="20"/>
          <w:vertAlign w:val="superscript"/>
        </w:rPr>
      </w:pPr>
      <w:r w:rsidRPr="009A40F6">
        <w:rPr>
          <w:rFonts w:ascii="Calibri" w:hAnsi="Calibri" w:cs="Calibri"/>
          <w:sz w:val="20"/>
          <w:szCs w:val="20"/>
          <w:vertAlign w:val="superscript"/>
        </w:rPr>
        <w:footnoteRef/>
      </w:r>
      <w:r w:rsidRPr="009A40F6">
        <w:rPr>
          <w:rFonts w:ascii="Calibri" w:eastAsia="Calibri" w:hAnsi="Calibri" w:cs="Calibri"/>
          <w:sz w:val="20"/>
          <w:szCs w:val="20"/>
          <w:vertAlign w:val="superscript"/>
        </w:rPr>
        <w:t xml:space="preserve"> </w:t>
      </w:r>
      <w:r w:rsidRPr="009A40F6">
        <w:rPr>
          <w:rFonts w:ascii="Calibri" w:eastAsia="Calibri" w:hAnsi="Calibri" w:cs="Calibri"/>
          <w:sz w:val="20"/>
          <w:szCs w:val="20"/>
        </w:rPr>
        <w:t>UNODC, Country profiles,</w:t>
      </w:r>
      <w:hyperlink r:id="rId9">
        <w:r w:rsidR="0016222E" w:rsidRPr="009A40F6">
          <w:rPr>
            <w:rFonts w:ascii="Calibri" w:eastAsia="Calibri" w:hAnsi="Calibri" w:cs="Calibri"/>
            <w:sz w:val="20"/>
            <w:szCs w:val="20"/>
          </w:rPr>
          <w:t xml:space="preserve"> </w:t>
        </w:r>
      </w:hyperlink>
      <w:hyperlink r:id="rId10">
        <w:r w:rsidR="0016222E" w:rsidRPr="009A40F6">
          <w:rPr>
            <w:rFonts w:ascii="Calibri" w:eastAsia="Calibri" w:hAnsi="Calibri" w:cs="Calibri"/>
            <w:color w:val="1155CC"/>
            <w:sz w:val="20"/>
            <w:szCs w:val="20"/>
            <w:u w:val="single"/>
          </w:rPr>
          <w:t>https://www.unodc.org/unodc/en/corruption/country-profile/index.html</w:t>
        </w:r>
      </w:hyperlink>
      <w:r w:rsidRPr="009A40F6">
        <w:rPr>
          <w:rFonts w:ascii="Calibri" w:eastAsia="Calibri" w:hAnsi="Calibri" w:cs="Calibri"/>
          <w:sz w:val="20"/>
          <w:szCs w:val="20"/>
        </w:rPr>
        <w:t>.</w:t>
      </w:r>
    </w:p>
  </w:footnote>
  <w:footnote w:id="7">
    <w:p w14:paraId="13E51B2F"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Transparency Pledge, </w:t>
      </w:r>
      <w:hyperlink r:id="rId11">
        <w:r w:rsidR="0016222E" w:rsidRPr="009A40F6">
          <w:rPr>
            <w:rFonts w:ascii="Calibri" w:eastAsia="Calibri" w:hAnsi="Calibri" w:cs="Calibri"/>
            <w:color w:val="1155CC"/>
            <w:sz w:val="20"/>
            <w:szCs w:val="20"/>
            <w:u w:val="single"/>
          </w:rPr>
          <w:t>https://uncaccoalition.org/uncac-review/transparency-pledge/</w:t>
        </w:r>
      </w:hyperlink>
      <w:r w:rsidRPr="009A40F6">
        <w:rPr>
          <w:rFonts w:ascii="Calibri" w:eastAsia="Calibri" w:hAnsi="Calibri" w:cs="Calibri"/>
          <w:sz w:val="20"/>
          <w:szCs w:val="20"/>
        </w:rPr>
        <w:t xml:space="preserve">. </w:t>
      </w:r>
    </w:p>
  </w:footnote>
  <w:footnote w:id="8">
    <w:p w14:paraId="575088C1" w14:textId="77777777" w:rsidR="0016222E" w:rsidRPr="009A40F6" w:rsidRDefault="00000000">
      <w:pPr>
        <w:spacing w:line="240" w:lineRule="auto"/>
        <w:rPr>
          <w:rFonts w:ascii="Calibri" w:eastAsia="Calibri" w:hAnsi="Calibri" w:cs="Calibri"/>
          <w:sz w:val="20"/>
          <w:szCs w:val="20"/>
          <w:vertAlign w:val="superscript"/>
        </w:rPr>
      </w:pPr>
      <w:r w:rsidRPr="009A40F6">
        <w:rPr>
          <w:rFonts w:ascii="Calibri" w:hAnsi="Calibri" w:cs="Calibri"/>
          <w:sz w:val="20"/>
          <w:szCs w:val="20"/>
          <w:vertAlign w:val="superscript"/>
        </w:rPr>
        <w:footnoteRef/>
      </w:r>
      <w:r w:rsidRPr="009A40F6">
        <w:rPr>
          <w:rFonts w:ascii="Calibri" w:eastAsia="Calibri" w:hAnsi="Calibri" w:cs="Calibri"/>
          <w:sz w:val="20"/>
          <w:szCs w:val="20"/>
          <w:vertAlign w:val="superscript"/>
        </w:rPr>
        <w:t xml:space="preserve"> </w:t>
      </w:r>
      <w:r w:rsidRPr="009A40F6">
        <w:rPr>
          <w:rFonts w:ascii="Calibri" w:eastAsia="Calibri" w:hAnsi="Calibri" w:cs="Calibri"/>
          <w:sz w:val="20"/>
          <w:szCs w:val="20"/>
        </w:rPr>
        <w:t>UNCAC Coalition, Transparency Pledge Compliance Tracker,</w:t>
      </w:r>
      <w:hyperlink r:id="rId12" w:anchor=":~:text=United%20Kingdom-,United%20States,-Disclaimer%3A%20Reviews">
        <w:r w:rsidR="0016222E" w:rsidRPr="009A40F6">
          <w:rPr>
            <w:rFonts w:ascii="Calibri" w:eastAsia="Calibri" w:hAnsi="Calibri" w:cs="Calibri"/>
            <w:sz w:val="20"/>
            <w:szCs w:val="20"/>
          </w:rPr>
          <w:t xml:space="preserve"> </w:t>
        </w:r>
      </w:hyperlink>
      <w:hyperlink r:id="rId13" w:anchor=":~:text=United%20Kingdom-,United%20States,-Disclaimer%3A%20Reviews">
        <w:r w:rsidR="0016222E" w:rsidRPr="009A40F6">
          <w:rPr>
            <w:rFonts w:ascii="Calibri" w:eastAsia="Calibri" w:hAnsi="Calibri" w:cs="Calibri"/>
            <w:color w:val="1155CC"/>
            <w:sz w:val="20"/>
            <w:szCs w:val="20"/>
            <w:u w:val="single"/>
          </w:rPr>
          <w:t>https://uncaccoalition.org/uncac-review/transparency-pledge/#:~:text=United%20Kingdom-,United%20States,-Disclaimer%3A%20Reviews</w:t>
        </w:r>
      </w:hyperlink>
      <w:r w:rsidRPr="009A40F6">
        <w:rPr>
          <w:rFonts w:ascii="Calibri" w:eastAsia="Calibri" w:hAnsi="Calibri" w:cs="Calibri"/>
          <w:sz w:val="20"/>
          <w:szCs w:val="20"/>
        </w:rPr>
        <w:t>.</w:t>
      </w:r>
    </w:p>
  </w:footnote>
  <w:footnote w:id="9">
    <w:p w14:paraId="479B342C"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Guide to Transparency and Participation in the UNCAC Implementation Review Mechanism, </w:t>
      </w:r>
      <w:hyperlink r:id="rId14">
        <w:r w:rsidR="0016222E" w:rsidRPr="009A40F6">
          <w:rPr>
            <w:rFonts w:ascii="Calibri" w:eastAsia="Calibri" w:hAnsi="Calibri" w:cs="Calibri"/>
            <w:color w:val="1155CC"/>
            <w:sz w:val="20"/>
            <w:szCs w:val="20"/>
            <w:u w:val="single"/>
          </w:rPr>
          <w:t>https://uncaccoalition.org/wp-content/uploads/UNCAC-Coalition-%E2%80%93-Guide-to-Transparency-and-Participation-in-the-IRM_ESP.pdf</w:t>
        </w:r>
      </w:hyperlink>
      <w:r w:rsidRPr="009A40F6">
        <w:rPr>
          <w:rFonts w:ascii="Calibri" w:eastAsia="Calibri" w:hAnsi="Calibri" w:cs="Calibri"/>
          <w:sz w:val="20"/>
          <w:szCs w:val="20"/>
        </w:rPr>
        <w:t xml:space="preserve"> </w:t>
      </w:r>
    </w:p>
  </w:footnote>
  <w:footnote w:id="10">
    <w:p w14:paraId="282D5095"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Civil Society Parallel Reports, </w:t>
      </w:r>
      <w:hyperlink r:id="rId15">
        <w:r w:rsidR="0016222E" w:rsidRPr="009A40F6">
          <w:rPr>
            <w:rFonts w:ascii="Calibri" w:eastAsia="Calibri" w:hAnsi="Calibri" w:cs="Calibri"/>
            <w:color w:val="1155CC"/>
            <w:sz w:val="20"/>
            <w:szCs w:val="20"/>
            <w:u w:val="single"/>
          </w:rPr>
          <w:t>https://uncaccoalition.org/uncac-review/access-to-information-campaign/</w:t>
        </w:r>
      </w:hyperlink>
      <w:r w:rsidRPr="009A40F6">
        <w:rPr>
          <w:rFonts w:ascii="Calibri" w:eastAsia="Calibri" w:hAnsi="Calibri" w:cs="Calibri"/>
          <w:sz w:val="20"/>
          <w:szCs w:val="20"/>
        </w:rPr>
        <w:t xml:space="preserve">. </w:t>
      </w:r>
    </w:p>
  </w:footnote>
  <w:footnote w:id="11">
    <w:p w14:paraId="6D791A60" w14:textId="77777777" w:rsidR="0016222E" w:rsidRPr="009A40F6" w:rsidRDefault="00000000">
      <w:pPr>
        <w:spacing w:line="240" w:lineRule="auto"/>
        <w:rPr>
          <w:rFonts w:ascii="Calibri" w:eastAsia="Calibri" w:hAnsi="Calibri" w:cs="Calibri"/>
          <w:sz w:val="20"/>
          <w:szCs w:val="20"/>
          <w:vertAlign w:val="superscript"/>
        </w:rPr>
      </w:pPr>
      <w:r w:rsidRPr="009A40F6">
        <w:rPr>
          <w:rFonts w:ascii="Calibri" w:hAnsi="Calibri" w:cs="Calibri"/>
          <w:sz w:val="20"/>
          <w:szCs w:val="20"/>
          <w:vertAlign w:val="superscript"/>
        </w:rPr>
        <w:footnoteRef/>
      </w:r>
      <w:r w:rsidRPr="009A40F6">
        <w:rPr>
          <w:rFonts w:ascii="Calibri" w:eastAsia="Calibri" w:hAnsi="Calibri" w:cs="Calibri"/>
          <w:sz w:val="20"/>
          <w:szCs w:val="20"/>
          <w:vertAlign w:val="superscript"/>
        </w:rPr>
        <w:t xml:space="preserve"> </w:t>
      </w:r>
      <w:r w:rsidRPr="009A40F6">
        <w:rPr>
          <w:rFonts w:ascii="Calibri" w:eastAsia="Calibri" w:hAnsi="Calibri" w:cs="Calibri"/>
          <w:sz w:val="20"/>
          <w:szCs w:val="20"/>
          <w:highlight w:val="white"/>
        </w:rPr>
        <w:t>OECD, DAC List of ODA Recipients,</w:t>
      </w:r>
      <w:hyperlink r:id="rId16">
        <w:r w:rsidR="0016222E" w:rsidRPr="009A40F6">
          <w:rPr>
            <w:rFonts w:ascii="Calibri" w:eastAsia="Calibri" w:hAnsi="Calibri" w:cs="Calibri"/>
            <w:sz w:val="20"/>
            <w:szCs w:val="20"/>
            <w:highlight w:val="white"/>
          </w:rPr>
          <w:t xml:space="preserve"> </w:t>
        </w:r>
      </w:hyperlink>
      <w:hyperlink r:id="rId17">
        <w:r w:rsidR="0016222E" w:rsidRPr="009A40F6">
          <w:rPr>
            <w:rFonts w:ascii="Calibri" w:eastAsia="Calibri" w:hAnsi="Calibri" w:cs="Calibri"/>
            <w:color w:val="1155CC"/>
            <w:sz w:val="20"/>
            <w:szCs w:val="20"/>
            <w:u w:val="single"/>
          </w:rPr>
          <w:t>https://static.daad.de/media/daad_de/pdfs_nicht_barrierefrei_infors-services-fuer-hochschulen(projectsteckbriefe/dac-list-of-oda-recipients-for-reporting-2024-25-flows_1_.pdf</w:t>
        </w:r>
      </w:hyperlink>
      <w:r w:rsidRPr="009A40F6">
        <w:rPr>
          <w:rFonts w:ascii="Calibri" w:eastAsia="Calibri" w:hAnsi="Calibri" w:cs="Calibri"/>
          <w:sz w:val="20"/>
          <w:szCs w:val="20"/>
        </w:rPr>
        <w:t xml:space="preserve"> </w:t>
      </w:r>
    </w:p>
  </w:footnote>
  <w:footnote w:id="12">
    <w:p w14:paraId="59F5C232" w14:textId="77777777" w:rsidR="0016222E" w:rsidRPr="009A40F6" w:rsidRDefault="00000000">
      <w:pPr>
        <w:spacing w:line="240" w:lineRule="auto"/>
        <w:rPr>
          <w:rFonts w:ascii="Calibri" w:eastAsia="Calibri" w:hAnsi="Calibri" w:cs="Calibri"/>
          <w:sz w:val="20"/>
          <w:szCs w:val="20"/>
          <w:vertAlign w:val="superscript"/>
        </w:rPr>
      </w:pPr>
      <w:r w:rsidRPr="009A40F6">
        <w:rPr>
          <w:rFonts w:ascii="Calibri" w:hAnsi="Calibri" w:cs="Calibri"/>
          <w:sz w:val="20"/>
          <w:szCs w:val="20"/>
          <w:vertAlign w:val="superscript"/>
        </w:rPr>
        <w:footnoteRef/>
      </w:r>
      <w:r w:rsidRPr="009A40F6">
        <w:rPr>
          <w:rFonts w:ascii="Calibri" w:eastAsia="Calibri" w:hAnsi="Calibri" w:cs="Calibri"/>
          <w:sz w:val="20"/>
          <w:szCs w:val="20"/>
          <w:vertAlign w:val="superscript"/>
        </w:rPr>
        <w:t xml:space="preserve"> </w:t>
      </w:r>
      <w:r w:rsidRPr="009A40F6">
        <w:rPr>
          <w:rFonts w:ascii="Calibri" w:eastAsia="Calibri" w:hAnsi="Calibri" w:cs="Calibri"/>
          <w:sz w:val="20"/>
          <w:szCs w:val="20"/>
          <w:highlight w:val="white"/>
        </w:rPr>
        <w:t>UNCAC Coalition, Follow-up Activities,</w:t>
      </w:r>
      <w:hyperlink r:id="rId18">
        <w:r w:rsidR="0016222E" w:rsidRPr="009A40F6">
          <w:rPr>
            <w:rFonts w:ascii="Calibri" w:eastAsia="Calibri" w:hAnsi="Calibri" w:cs="Calibri"/>
            <w:sz w:val="20"/>
            <w:szCs w:val="20"/>
            <w:highlight w:val="white"/>
          </w:rPr>
          <w:t xml:space="preserve"> </w:t>
        </w:r>
      </w:hyperlink>
      <w:hyperlink r:id="rId19">
        <w:r w:rsidR="0016222E" w:rsidRPr="009A40F6">
          <w:rPr>
            <w:rFonts w:ascii="Calibri" w:eastAsia="Calibri" w:hAnsi="Calibri" w:cs="Calibri"/>
            <w:color w:val="1155CC"/>
            <w:sz w:val="20"/>
            <w:szCs w:val="20"/>
            <w:highlight w:val="white"/>
            <w:u w:val="single"/>
          </w:rPr>
          <w:t>https://uncaccoalition.org/uncac-review/cso-review-reports/follow-up-activities/</w:t>
        </w:r>
      </w:hyperlink>
      <w:r w:rsidRPr="009A40F6">
        <w:rPr>
          <w:rFonts w:ascii="Calibri" w:eastAsia="Calibri" w:hAnsi="Calibri" w:cs="Calibri"/>
          <w:sz w:val="20"/>
          <w:szCs w:val="20"/>
          <w:highlight w:val="white"/>
        </w:rPr>
        <w:t>.</w:t>
      </w:r>
    </w:p>
  </w:footnote>
  <w:footnote w:id="13">
    <w:p w14:paraId="63FD7742" w14:textId="66AA4B97" w:rsidR="007511A3" w:rsidRPr="007511A3" w:rsidRDefault="007511A3">
      <w:pPr>
        <w:pStyle w:val="FootnoteText"/>
        <w:rPr>
          <w:rFonts w:ascii="Calibri" w:hAnsi="Calibri" w:cs="Calibri"/>
        </w:rPr>
      </w:pPr>
      <w:r w:rsidRPr="007511A3">
        <w:rPr>
          <w:rStyle w:val="FootnoteReference"/>
          <w:rFonts w:ascii="Calibri" w:hAnsi="Calibri" w:cs="Calibri"/>
        </w:rPr>
        <w:footnoteRef/>
      </w:r>
      <w:r w:rsidRPr="007511A3">
        <w:rPr>
          <w:rFonts w:ascii="Calibri" w:hAnsi="Calibri" w:cs="Calibri"/>
        </w:rPr>
        <w:t xml:space="preserve"> Ibid. </w:t>
      </w:r>
    </w:p>
  </w:footnote>
  <w:footnote w:id="14">
    <w:p w14:paraId="4427D29A"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Access to Information Campaign, </w:t>
      </w:r>
      <w:hyperlink r:id="rId20">
        <w:r w:rsidR="0016222E" w:rsidRPr="009A40F6">
          <w:rPr>
            <w:rFonts w:ascii="Calibri" w:eastAsia="Calibri" w:hAnsi="Calibri" w:cs="Calibri"/>
            <w:color w:val="1155CC"/>
            <w:sz w:val="20"/>
            <w:szCs w:val="20"/>
            <w:u w:val="single"/>
          </w:rPr>
          <w:t>https://uncaccoalition.org/uncac-review/access-to-information-campaign/</w:t>
        </w:r>
      </w:hyperlink>
      <w:r w:rsidRPr="009A40F6">
        <w:rPr>
          <w:rFonts w:ascii="Calibri" w:eastAsia="Calibri" w:hAnsi="Calibri" w:cs="Calibri"/>
          <w:sz w:val="20"/>
          <w:szCs w:val="20"/>
        </w:rPr>
        <w:t xml:space="preserve">. </w:t>
      </w:r>
    </w:p>
  </w:footnote>
  <w:footnote w:id="15">
    <w:p w14:paraId="46C74100" w14:textId="77777777" w:rsidR="0016222E" w:rsidRPr="009A40F6" w:rsidRDefault="00000000">
      <w:pPr>
        <w:spacing w:line="240" w:lineRule="auto"/>
        <w:rPr>
          <w:rFonts w:ascii="Calibri" w:eastAsia="Calibri" w:hAnsi="Calibri" w:cs="Calibri"/>
          <w:sz w:val="20"/>
          <w:szCs w:val="20"/>
          <w:vertAlign w:val="superscript"/>
        </w:rPr>
      </w:pPr>
      <w:r w:rsidRPr="009A40F6">
        <w:rPr>
          <w:rFonts w:ascii="Calibri" w:hAnsi="Calibri" w:cs="Calibri"/>
          <w:sz w:val="20"/>
          <w:szCs w:val="20"/>
          <w:vertAlign w:val="superscript"/>
        </w:rPr>
        <w:footnoteRef/>
      </w:r>
      <w:r w:rsidRPr="009A40F6">
        <w:rPr>
          <w:rFonts w:ascii="Calibri" w:eastAsia="Calibri" w:hAnsi="Calibri" w:cs="Calibri"/>
          <w:sz w:val="20"/>
          <w:szCs w:val="20"/>
          <w:vertAlign w:val="superscript"/>
        </w:rPr>
        <w:t xml:space="preserve"> </w:t>
      </w:r>
      <w:r w:rsidRPr="009A40F6">
        <w:rPr>
          <w:rFonts w:ascii="Calibri" w:eastAsia="Calibri" w:hAnsi="Calibri" w:cs="Calibri"/>
          <w:sz w:val="20"/>
          <w:szCs w:val="20"/>
        </w:rPr>
        <w:t>UNCAC Coalition, UNCAC,</w:t>
      </w:r>
      <w:hyperlink r:id="rId21">
        <w:r w:rsidR="0016222E" w:rsidRPr="009A40F6">
          <w:rPr>
            <w:rFonts w:ascii="Calibri" w:eastAsia="Calibri" w:hAnsi="Calibri" w:cs="Calibri"/>
            <w:sz w:val="20"/>
            <w:szCs w:val="20"/>
          </w:rPr>
          <w:t xml:space="preserve"> </w:t>
        </w:r>
      </w:hyperlink>
      <w:hyperlink r:id="rId22">
        <w:r w:rsidR="0016222E" w:rsidRPr="009A40F6">
          <w:rPr>
            <w:rFonts w:ascii="Calibri" w:eastAsia="Calibri" w:hAnsi="Calibri" w:cs="Calibri"/>
            <w:color w:val="1155CC"/>
            <w:sz w:val="20"/>
            <w:szCs w:val="20"/>
            <w:u w:val="single"/>
          </w:rPr>
          <w:t>https://uncaccoalition.org/the-uncac/united-nations-convention-against-corruption/</w:t>
        </w:r>
      </w:hyperlink>
      <w:r w:rsidRPr="009A40F6">
        <w:rPr>
          <w:rFonts w:ascii="Calibri" w:eastAsia="Calibri" w:hAnsi="Calibri" w:cs="Calibri"/>
          <w:sz w:val="20"/>
          <w:szCs w:val="20"/>
        </w:rPr>
        <w:t>.</w:t>
      </w:r>
    </w:p>
  </w:footnote>
  <w:footnote w:id="16">
    <w:p w14:paraId="65157BC8" w14:textId="77777777" w:rsidR="0016222E" w:rsidRPr="009A40F6" w:rsidRDefault="00000000">
      <w:pPr>
        <w:spacing w:line="240" w:lineRule="auto"/>
        <w:rPr>
          <w:rFonts w:ascii="Calibri" w:eastAsia="Calibri" w:hAnsi="Calibri" w:cs="Calibri"/>
          <w:sz w:val="20"/>
          <w:szCs w:val="20"/>
        </w:rPr>
      </w:pPr>
      <w:r w:rsidRPr="009A40F6">
        <w:rPr>
          <w:rFonts w:ascii="Calibri" w:hAnsi="Calibri" w:cs="Calibri"/>
          <w:sz w:val="20"/>
          <w:szCs w:val="20"/>
          <w:vertAlign w:val="superscript"/>
        </w:rPr>
        <w:footnoteRef/>
      </w:r>
      <w:r w:rsidRPr="009A40F6">
        <w:rPr>
          <w:rFonts w:ascii="Calibri" w:eastAsia="Calibri" w:hAnsi="Calibri" w:cs="Calibri"/>
          <w:sz w:val="20"/>
          <w:szCs w:val="20"/>
        </w:rPr>
        <w:t xml:space="preserve"> Unveiling UNCAC: Analyzing the results of our Access to Information Campaign, </w:t>
      </w:r>
      <w:hyperlink r:id="rId23">
        <w:r w:rsidR="0016222E" w:rsidRPr="009A40F6">
          <w:rPr>
            <w:rFonts w:ascii="Calibri" w:eastAsia="Calibri" w:hAnsi="Calibri" w:cs="Calibri"/>
            <w:color w:val="1155CC"/>
            <w:sz w:val="20"/>
            <w:szCs w:val="20"/>
            <w:u w:val="single"/>
          </w:rPr>
          <w:t>https://uncaccoalition.org/ati-campaign-analysis/</w:t>
        </w:r>
      </w:hyperlink>
      <w:r w:rsidRPr="009A40F6">
        <w:rPr>
          <w:rFonts w:ascii="Calibri" w:eastAsia="Calibri" w:hAnsi="Calibri" w:cs="Calibri"/>
          <w:sz w:val="20"/>
          <w:szCs w:val="20"/>
        </w:rPr>
        <w:t xml:space="preserve">. </w:t>
      </w:r>
    </w:p>
  </w:footnote>
  <w:footnote w:id="17">
    <w:p w14:paraId="043A9F3F" w14:textId="77777777" w:rsidR="0016222E" w:rsidRPr="009A40F6" w:rsidRDefault="00000000">
      <w:pPr>
        <w:spacing w:line="240" w:lineRule="auto"/>
        <w:rPr>
          <w:rFonts w:ascii="Calibri" w:eastAsia="Calibri" w:hAnsi="Calibri" w:cs="Calibri"/>
          <w:sz w:val="20"/>
          <w:szCs w:val="20"/>
          <w:vertAlign w:val="superscript"/>
        </w:rPr>
      </w:pPr>
      <w:r w:rsidRPr="009A40F6">
        <w:rPr>
          <w:rFonts w:ascii="Calibri" w:hAnsi="Calibri" w:cs="Calibri"/>
          <w:sz w:val="20"/>
          <w:szCs w:val="20"/>
          <w:vertAlign w:val="superscript"/>
        </w:rPr>
        <w:footnoteRef/>
      </w:r>
      <w:r w:rsidRPr="009A40F6">
        <w:rPr>
          <w:rFonts w:ascii="Calibri" w:eastAsia="Calibri" w:hAnsi="Calibri" w:cs="Calibri"/>
          <w:sz w:val="20"/>
          <w:szCs w:val="20"/>
          <w:vertAlign w:val="superscript"/>
        </w:rPr>
        <w:t xml:space="preserve"> </w:t>
      </w:r>
      <w:r w:rsidRPr="009A40F6">
        <w:rPr>
          <w:rFonts w:ascii="Calibri" w:eastAsia="Calibri" w:hAnsi="Calibri" w:cs="Calibri"/>
          <w:sz w:val="20"/>
          <w:szCs w:val="20"/>
        </w:rPr>
        <w:t>UNCAC Coalition (last updated in May 2025), How Transparent are Countries about their UNCAC Implementation,</w:t>
      </w:r>
      <w:hyperlink r:id="rId24">
        <w:r w:rsidR="0016222E" w:rsidRPr="009A40F6">
          <w:rPr>
            <w:rFonts w:ascii="Calibri" w:eastAsia="Calibri" w:hAnsi="Calibri" w:cs="Calibri"/>
            <w:sz w:val="20"/>
            <w:szCs w:val="20"/>
          </w:rPr>
          <w:t xml:space="preserve"> </w:t>
        </w:r>
      </w:hyperlink>
      <w:hyperlink r:id="rId25">
        <w:r w:rsidR="0016222E" w:rsidRPr="009A40F6">
          <w:rPr>
            <w:rFonts w:ascii="Calibri" w:eastAsia="Calibri" w:hAnsi="Calibri" w:cs="Calibri"/>
            <w:color w:val="1155CC"/>
            <w:sz w:val="20"/>
            <w:szCs w:val="20"/>
            <w:u w:val="single"/>
          </w:rPr>
          <w:t>https://uncaccoalition.org/uncac-review/access-to-information-campaign/campaign-findings/</w:t>
        </w:r>
      </w:hyperlink>
      <w:r w:rsidRPr="009A40F6">
        <w:rPr>
          <w:rFonts w:ascii="Calibri" w:eastAsia="Calibri" w:hAnsi="Calibri" w:cs="Calibri"/>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92625" w14:textId="77777777" w:rsidR="0016222E" w:rsidRDefault="0016222E">
    <w:pP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82BDA6" w14:textId="2F222DE3" w:rsidR="0016222E" w:rsidRDefault="009A40F6">
    <w:r>
      <w:rPr>
        <w:noProof/>
      </w:rPr>
      <w:drawing>
        <wp:anchor distT="114300" distB="114300" distL="114300" distR="114300" simplePos="0" relativeHeight="251658240" behindDoc="0" locked="0" layoutInCell="1" hidden="0" allowOverlap="1" wp14:anchorId="7542DD1D" wp14:editId="2FE97DED">
          <wp:simplePos x="0" y="0"/>
          <wp:positionH relativeFrom="column">
            <wp:posOffset>3397250</wp:posOffset>
          </wp:positionH>
          <wp:positionV relativeFrom="paragraph">
            <wp:posOffset>-127635</wp:posOffset>
          </wp:positionV>
          <wp:extent cx="2517775" cy="857250"/>
          <wp:effectExtent l="0" t="0" r="0" b="0"/>
          <wp:wrapSquare wrapText="bothSides" distT="114300" distB="11430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rotWithShape="1">
                  <a:blip r:embed="rId1"/>
                  <a:srcRect l="57419" t="26470" r="4978" b="7352"/>
                  <a:stretch>
                    <a:fillRect/>
                  </a:stretch>
                </pic:blipFill>
                <pic:spPr bwMode="auto">
                  <a:xfrm>
                    <a:off x="0" y="0"/>
                    <a:ext cx="2517775" cy="8572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651A6D">
      <w:rPr>
        <w:noProof/>
      </w:rPr>
      <w:drawing>
        <wp:anchor distT="114300" distB="114300" distL="114300" distR="114300" simplePos="0" relativeHeight="251660288" behindDoc="0" locked="0" layoutInCell="1" hidden="0" allowOverlap="1" wp14:anchorId="72B5EA35" wp14:editId="4D4738CD">
          <wp:simplePos x="0" y="0"/>
          <wp:positionH relativeFrom="column">
            <wp:posOffset>-233680</wp:posOffset>
          </wp:positionH>
          <wp:positionV relativeFrom="paragraph">
            <wp:posOffset>-54137</wp:posOffset>
          </wp:positionV>
          <wp:extent cx="2158365" cy="857250"/>
          <wp:effectExtent l="0" t="0" r="0" b="0"/>
          <wp:wrapSquare wrapText="bothSides" distT="114300" distB="114300" distL="114300" distR="114300"/>
          <wp:docPr id="1171833911" name="image2.png" descr="A black background with a black square&#10;&#10;AI-generated content may be incorrect."/>
          <wp:cNvGraphicFramePr/>
          <a:graphic xmlns:a="http://schemas.openxmlformats.org/drawingml/2006/main">
            <a:graphicData uri="http://schemas.openxmlformats.org/drawingml/2006/picture">
              <pic:pic xmlns:pic="http://schemas.openxmlformats.org/drawingml/2006/picture">
                <pic:nvPicPr>
                  <pic:cNvPr id="1171833911" name="image2.png" descr="A black background with a black square&#10;&#10;AI-generated content may be incorrect."/>
                  <pic:cNvPicPr preferRelativeResize="0"/>
                </pic:nvPicPr>
                <pic:blipFill rotWithShape="1">
                  <a:blip r:embed="rId1"/>
                  <a:srcRect l="10099" t="26470" r="57667" b="7352"/>
                  <a:stretch>
                    <a:fillRect/>
                  </a:stretch>
                </pic:blipFill>
                <pic:spPr bwMode="auto">
                  <a:xfrm>
                    <a:off x="0" y="0"/>
                    <a:ext cx="2158365" cy="8572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2086E"/>
    <w:multiLevelType w:val="hybridMultilevel"/>
    <w:tmpl w:val="C4906216"/>
    <w:lvl w:ilvl="0" w:tplc="3D0A3154">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3F3046"/>
    <w:multiLevelType w:val="multilevel"/>
    <w:tmpl w:val="4AAAE0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01C2352"/>
    <w:multiLevelType w:val="multilevel"/>
    <w:tmpl w:val="8146E6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8B50C66"/>
    <w:multiLevelType w:val="multilevel"/>
    <w:tmpl w:val="AE78AE96"/>
    <w:lvl w:ilvl="0">
      <w:start w:val="1"/>
      <w:numFmt w:val="bullet"/>
      <w:lvlText w:val="●"/>
      <w:lvlJc w:val="left"/>
      <w:pPr>
        <w:ind w:left="720" w:hanging="360"/>
      </w:pPr>
      <w:rPr>
        <w:rFonts w:ascii="Lato" w:eastAsia="Lato" w:hAnsi="Lato" w:cs="Lato"/>
        <w:color w:val="333333"/>
        <w:sz w:val="24"/>
        <w:szCs w:val="24"/>
        <w:u w:val="none"/>
      </w:rPr>
    </w:lvl>
    <w:lvl w:ilvl="1">
      <w:start w:val="1"/>
      <w:numFmt w:val="bullet"/>
      <w:lvlText w:val=""/>
      <w:lvlJc w:val="left"/>
      <w:pPr>
        <w:ind w:left="1440" w:hanging="360"/>
      </w:pPr>
      <w:rPr>
        <w:rFonts w:ascii="Lato" w:eastAsia="Lato" w:hAnsi="Lato" w:cs="Lato"/>
        <w:color w:val="333333"/>
        <w:sz w:val="24"/>
        <w:szCs w:val="24"/>
        <w:u w:val="none"/>
      </w:rPr>
    </w:lvl>
    <w:lvl w:ilvl="2">
      <w:start w:val="1"/>
      <w:numFmt w:val="bullet"/>
      <w:lvlText w:val="■"/>
      <w:lvlJc w:val="left"/>
      <w:pPr>
        <w:ind w:left="2160" w:hanging="360"/>
      </w:pPr>
      <w:rPr>
        <w:rFonts w:ascii="Lato" w:eastAsia="Lato" w:hAnsi="Lato" w:cs="Lato"/>
        <w:color w:val="333333"/>
        <w:sz w:val="24"/>
        <w:szCs w:val="24"/>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4AB0DF7"/>
    <w:multiLevelType w:val="multilevel"/>
    <w:tmpl w:val="EE804DA0"/>
    <w:lvl w:ilvl="0">
      <w:start w:val="1"/>
      <w:numFmt w:val="bullet"/>
      <w:lvlText w:val="●"/>
      <w:lvlJc w:val="left"/>
      <w:pPr>
        <w:ind w:left="720" w:hanging="360"/>
      </w:pPr>
      <w:rPr>
        <w:rFonts w:ascii="Lato" w:eastAsia="Lato" w:hAnsi="Lato" w:cs="Lato"/>
        <w:color w:val="333333"/>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4341424">
    <w:abstractNumId w:val="3"/>
  </w:num>
  <w:num w:numId="2" w16cid:durableId="1260748631">
    <w:abstractNumId w:val="4"/>
  </w:num>
  <w:num w:numId="3" w16cid:durableId="1359310995">
    <w:abstractNumId w:val="1"/>
  </w:num>
  <w:num w:numId="4" w16cid:durableId="915439327">
    <w:abstractNumId w:val="2"/>
  </w:num>
  <w:num w:numId="5" w16cid:durableId="101981267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sabelle Scalway">
    <w15:presenceInfo w15:providerId="Windows Live" w15:userId="69a3b180f9c771a0"/>
  </w15:person>
  <w15:person w15:author="Danella Newman">
    <w15:presenceInfo w15:providerId="None" w15:userId="Danella Newm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9"/>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22E"/>
    <w:rsid w:val="00132167"/>
    <w:rsid w:val="0016222E"/>
    <w:rsid w:val="0019174D"/>
    <w:rsid w:val="001B1898"/>
    <w:rsid w:val="001D2873"/>
    <w:rsid w:val="001D374A"/>
    <w:rsid w:val="00247A5E"/>
    <w:rsid w:val="00255A2B"/>
    <w:rsid w:val="004568E6"/>
    <w:rsid w:val="004B6945"/>
    <w:rsid w:val="005514CB"/>
    <w:rsid w:val="006218BD"/>
    <w:rsid w:val="006269F9"/>
    <w:rsid w:val="00651A6D"/>
    <w:rsid w:val="0069671B"/>
    <w:rsid w:val="006A1398"/>
    <w:rsid w:val="006E4371"/>
    <w:rsid w:val="007511A3"/>
    <w:rsid w:val="007C4067"/>
    <w:rsid w:val="007E0B89"/>
    <w:rsid w:val="009A40F6"/>
    <w:rsid w:val="009B30F1"/>
    <w:rsid w:val="009C0C29"/>
    <w:rsid w:val="00A90389"/>
    <w:rsid w:val="00AA29ED"/>
    <w:rsid w:val="00B2490B"/>
    <w:rsid w:val="00BE1B16"/>
    <w:rsid w:val="00C4553D"/>
    <w:rsid w:val="00C46EAF"/>
    <w:rsid w:val="00C602CA"/>
    <w:rsid w:val="00C947E9"/>
    <w:rsid w:val="00D02654"/>
    <w:rsid w:val="00DF5842"/>
    <w:rsid w:val="00E2566D"/>
    <w:rsid w:val="00EB0156"/>
    <w:rsid w:val="00F6519C"/>
    <w:rsid w:val="00F849F9"/>
    <w:rsid w:val="00F84CC8"/>
    <w:rsid w:val="00FC5E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6D825B94"/>
  <w15:docId w15:val="{BD563B00-314F-324C-9863-13C44C20A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651A6D"/>
    <w:pPr>
      <w:tabs>
        <w:tab w:val="center" w:pos="4513"/>
        <w:tab w:val="right" w:pos="9026"/>
      </w:tabs>
      <w:spacing w:line="240" w:lineRule="auto"/>
    </w:pPr>
  </w:style>
  <w:style w:type="character" w:customStyle="1" w:styleId="HeaderChar">
    <w:name w:val="Header Char"/>
    <w:basedOn w:val="DefaultParagraphFont"/>
    <w:link w:val="Header"/>
    <w:uiPriority w:val="99"/>
    <w:rsid w:val="00651A6D"/>
  </w:style>
  <w:style w:type="paragraph" w:styleId="Footer">
    <w:name w:val="footer"/>
    <w:basedOn w:val="Normal"/>
    <w:link w:val="FooterChar"/>
    <w:uiPriority w:val="99"/>
    <w:unhideWhenUsed/>
    <w:rsid w:val="00651A6D"/>
    <w:pPr>
      <w:tabs>
        <w:tab w:val="center" w:pos="4513"/>
        <w:tab w:val="right" w:pos="9026"/>
      </w:tabs>
      <w:spacing w:line="240" w:lineRule="auto"/>
    </w:pPr>
  </w:style>
  <w:style w:type="character" w:customStyle="1" w:styleId="FooterChar">
    <w:name w:val="Footer Char"/>
    <w:basedOn w:val="DefaultParagraphFont"/>
    <w:link w:val="Footer"/>
    <w:uiPriority w:val="99"/>
    <w:rsid w:val="00651A6D"/>
  </w:style>
  <w:style w:type="paragraph" w:styleId="Revision">
    <w:name w:val="Revision"/>
    <w:hidden/>
    <w:uiPriority w:val="99"/>
    <w:semiHidden/>
    <w:rsid w:val="00247A5E"/>
    <w:pPr>
      <w:spacing w:line="240" w:lineRule="auto"/>
    </w:pPr>
  </w:style>
  <w:style w:type="paragraph" w:styleId="CommentSubject">
    <w:name w:val="annotation subject"/>
    <w:basedOn w:val="CommentText"/>
    <w:next w:val="CommentText"/>
    <w:link w:val="CommentSubjectChar"/>
    <w:uiPriority w:val="99"/>
    <w:semiHidden/>
    <w:unhideWhenUsed/>
    <w:rsid w:val="00D02654"/>
    <w:rPr>
      <w:b/>
      <w:bCs/>
    </w:rPr>
  </w:style>
  <w:style w:type="character" w:customStyle="1" w:styleId="CommentSubjectChar">
    <w:name w:val="Comment Subject Char"/>
    <w:basedOn w:val="CommentTextChar"/>
    <w:link w:val="CommentSubject"/>
    <w:uiPriority w:val="99"/>
    <w:semiHidden/>
    <w:rsid w:val="00D02654"/>
    <w:rPr>
      <w:b/>
      <w:bCs/>
      <w:sz w:val="20"/>
      <w:szCs w:val="20"/>
    </w:rPr>
  </w:style>
  <w:style w:type="paragraph" w:styleId="ListParagraph">
    <w:name w:val="List Paragraph"/>
    <w:basedOn w:val="Normal"/>
    <w:uiPriority w:val="34"/>
    <w:qFormat/>
    <w:rsid w:val="00D02654"/>
    <w:pPr>
      <w:ind w:left="720"/>
      <w:contextualSpacing/>
    </w:pPr>
  </w:style>
  <w:style w:type="paragraph" w:styleId="FootnoteText">
    <w:name w:val="footnote text"/>
    <w:basedOn w:val="Normal"/>
    <w:link w:val="FootnoteTextChar"/>
    <w:uiPriority w:val="99"/>
    <w:semiHidden/>
    <w:unhideWhenUsed/>
    <w:rsid w:val="007E0B89"/>
    <w:pPr>
      <w:spacing w:line="240" w:lineRule="auto"/>
    </w:pPr>
    <w:rPr>
      <w:sz w:val="20"/>
      <w:szCs w:val="20"/>
    </w:rPr>
  </w:style>
  <w:style w:type="character" w:customStyle="1" w:styleId="FootnoteTextChar">
    <w:name w:val="Footnote Text Char"/>
    <w:basedOn w:val="DefaultParagraphFont"/>
    <w:link w:val="FootnoteText"/>
    <w:uiPriority w:val="99"/>
    <w:semiHidden/>
    <w:rsid w:val="007E0B89"/>
    <w:rPr>
      <w:sz w:val="20"/>
      <w:szCs w:val="20"/>
    </w:rPr>
  </w:style>
  <w:style w:type="character" w:styleId="FootnoteReference">
    <w:name w:val="footnote reference"/>
    <w:basedOn w:val="DefaultParagraphFont"/>
    <w:uiPriority w:val="99"/>
    <w:semiHidden/>
    <w:unhideWhenUsed/>
    <w:rsid w:val="007E0B89"/>
    <w:rPr>
      <w:vertAlign w:val="superscript"/>
    </w:rPr>
  </w:style>
  <w:style w:type="character" w:styleId="Hyperlink">
    <w:name w:val="Hyperlink"/>
    <w:basedOn w:val="DefaultParagraphFont"/>
    <w:uiPriority w:val="99"/>
    <w:unhideWhenUsed/>
    <w:rsid w:val="007E0B89"/>
    <w:rPr>
      <w:color w:val="0000FF" w:themeColor="hyperlink"/>
      <w:u w:val="single"/>
    </w:rPr>
  </w:style>
  <w:style w:type="character" w:styleId="UnresolvedMention">
    <w:name w:val="Unresolved Mention"/>
    <w:basedOn w:val="DefaultParagraphFont"/>
    <w:uiPriority w:val="99"/>
    <w:semiHidden/>
    <w:unhideWhenUsed/>
    <w:rsid w:val="007E0B89"/>
    <w:rPr>
      <w:color w:val="605E5C"/>
      <w:shd w:val="clear" w:color="auto" w:fill="E1DFDD"/>
    </w:rPr>
  </w:style>
  <w:style w:type="character" w:styleId="PageNumber">
    <w:name w:val="page number"/>
    <w:basedOn w:val="DefaultParagraphFont"/>
    <w:uiPriority w:val="99"/>
    <w:semiHidden/>
    <w:unhideWhenUsed/>
    <w:rsid w:val="00EB01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eader" Target="header2.xml"/><Relationship Id="rId10" Type="http://schemas.microsoft.com/office/2016/09/relationships/commentsIds" Target="commentsIds.xml"/><Relationship Id="rId19" Type="http://schemas.openxmlformats.org/officeDocument/2006/relationships/theme" Target="theme/theme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notes.xml.rels><?xml version="1.0" encoding="UTF-8" standalone="yes"?>
<Relationships xmlns="http://schemas.openxmlformats.org/package/2006/relationships"><Relationship Id="rId8" Type="http://schemas.openxmlformats.org/officeDocument/2006/relationships/hyperlink" Target="https://www.unodc.org/documents/treaties/UNCAC/COSP/session10/CAC-COSP-2023-CRP.14.pdf" TargetMode="External"/><Relationship Id="rId13" Type="http://schemas.openxmlformats.org/officeDocument/2006/relationships/hyperlink" Target="https://uncaccoalition.org/uncac-review/transparency-pledge/" TargetMode="External"/><Relationship Id="rId18" Type="http://schemas.openxmlformats.org/officeDocument/2006/relationships/hyperlink" Target="https://uncaccoalition.org/uncac-review/cso-review-reports/follow-up-activities/" TargetMode="External"/><Relationship Id="rId3" Type="http://schemas.openxmlformats.org/officeDocument/2006/relationships/hyperlink" Target="https://docs.google.com/spreadsheets/d/1uVcQ8xT7bJwkVsQZ7yT6bOfq7gxL4kQBOGOafqNJiCE/edit" TargetMode="External"/><Relationship Id="rId21" Type="http://schemas.openxmlformats.org/officeDocument/2006/relationships/hyperlink" Target="https://uncaccoalition.org/the-uncac/united-nations-convention-against-corruption/" TargetMode="External"/><Relationship Id="rId7" Type="http://schemas.openxmlformats.org/officeDocument/2006/relationships/hyperlink" Target="https://www.unodc.org/documents/treaties/UNCAC/COSP/session10/CAC-COSP-2023-CRP.14.pdf" TargetMode="External"/><Relationship Id="rId12" Type="http://schemas.openxmlformats.org/officeDocument/2006/relationships/hyperlink" Target="https://uncaccoalition.org/uncac-review/transparency-pledge/" TargetMode="External"/><Relationship Id="rId17" Type="http://schemas.openxmlformats.org/officeDocument/2006/relationships/hyperlink" Target="https://static.daad.de/media/daad_de/pdfs_nicht_barrierefrei_infors-services-fuer-hochschulen(projectsteckbriefe/dac-list-of-oda-recipients-for-reporting-2024-25-flows_1_.pdf" TargetMode="External"/><Relationship Id="rId25" Type="http://schemas.openxmlformats.org/officeDocument/2006/relationships/hyperlink" Target="https://uncaccoalition.org/uncac-review/access-to-information-campaign/campaign-findings/" TargetMode="External"/><Relationship Id="rId2" Type="http://schemas.openxmlformats.org/officeDocument/2006/relationships/hyperlink" Target="https://docs.google.com/spreadsheets/d/1uVcQ8xT7bJwkVsQZ7yT6bOfq7gxL4kQBOGOafqNJiCE/edit" TargetMode="External"/><Relationship Id="rId16" Type="http://schemas.openxmlformats.org/officeDocument/2006/relationships/hyperlink" Target="https://www.oecd.org/dac/financing-sustainable-development/development-finance-standards/DAC-List-of-ODA-Recipients-for-reporting-2022-23-flows.pdf" TargetMode="External"/><Relationship Id="rId20" Type="http://schemas.openxmlformats.org/officeDocument/2006/relationships/hyperlink" Target="https://uncaccoalition.org/uncac-review/access-to-information-campaign/" TargetMode="External"/><Relationship Id="rId1" Type="http://schemas.openxmlformats.org/officeDocument/2006/relationships/hyperlink" Target="https://uncaccoalition.org/uncacreviewstatustracker/" TargetMode="External"/><Relationship Id="rId6" Type="http://schemas.openxmlformats.org/officeDocument/2006/relationships/hyperlink" Target="https://uncaccoalition.org/whats-changed-on-the-new-unodc-country-profile-pages/" TargetMode="External"/><Relationship Id="rId11" Type="http://schemas.openxmlformats.org/officeDocument/2006/relationships/hyperlink" Target="https://uncaccoalition.org/uncac-review/transparency-pledge/" TargetMode="External"/><Relationship Id="rId24" Type="http://schemas.openxmlformats.org/officeDocument/2006/relationships/hyperlink" Target="https://uncaccoalition.org/uncac-review/access-to-information-campaign/campaign-findings/" TargetMode="External"/><Relationship Id="rId5" Type="http://schemas.openxmlformats.org/officeDocument/2006/relationships/hyperlink" Target="https://uncaccoalition.org/uncac-review/transparency-pledge/" TargetMode="External"/><Relationship Id="rId15" Type="http://schemas.openxmlformats.org/officeDocument/2006/relationships/hyperlink" Target="https://uncaccoalition.org/uncac-review/access-to-information-campaign/" TargetMode="External"/><Relationship Id="rId23" Type="http://schemas.openxmlformats.org/officeDocument/2006/relationships/hyperlink" Target="https://uncaccoalition.org/ati-campaign-analysis/" TargetMode="External"/><Relationship Id="rId10" Type="http://schemas.openxmlformats.org/officeDocument/2006/relationships/hyperlink" Target="https://www.unodc.org/unodc/en/corruption/country-profile/index.html" TargetMode="External"/><Relationship Id="rId19" Type="http://schemas.openxmlformats.org/officeDocument/2006/relationships/hyperlink" Target="https://uncaccoalition.org/uncac-review/cso-review-reports/follow-up-activities/" TargetMode="External"/><Relationship Id="rId4" Type="http://schemas.openxmlformats.org/officeDocument/2006/relationships/hyperlink" Target="https://uncaccoalition.org/uncac-review/transparency-pledge/" TargetMode="External"/><Relationship Id="rId9" Type="http://schemas.openxmlformats.org/officeDocument/2006/relationships/hyperlink" Target="https://www.unodc.org/unodc/en/corruption/country-profile/index.html" TargetMode="External"/><Relationship Id="rId14" Type="http://schemas.openxmlformats.org/officeDocument/2006/relationships/hyperlink" Target="https://uncaccoalition.org/wp-content/uploads/UNCAC-Coalition-%E2%80%93-Guide-to-Transparency-and-Participation-in-the-IRM_ESP.pdf" TargetMode="External"/><Relationship Id="rId22" Type="http://schemas.openxmlformats.org/officeDocument/2006/relationships/hyperlink" Target="https://uncaccoalition.org/the-uncac/united-nations-convention-against-corruptio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C1FBE8-6F10-FE4B-9F41-21227A2906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5</Pages>
  <Words>1353</Words>
  <Characters>8463</Characters>
  <Application>Microsoft Office Word</Application>
  <DocSecurity>0</DocSecurity>
  <Lines>130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Mathias Huter</cp:lastModifiedBy>
  <cp:revision>14</cp:revision>
  <dcterms:created xsi:type="dcterms:W3CDTF">2025-06-04T09:25:00Z</dcterms:created>
  <dcterms:modified xsi:type="dcterms:W3CDTF">2025-06-06T19:05:00Z</dcterms:modified>
</cp:coreProperties>
</file>