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6333" w14:textId="77777777" w:rsidR="00146BE7" w:rsidRPr="00146BE7" w:rsidRDefault="00146BE7" w:rsidP="00146BE7">
      <w:pPr>
        <w:spacing w:line="240" w:lineRule="auto"/>
        <w:rPr>
          <w:rFonts w:ascii="Times New Roman" w:eastAsia="Times New Roman" w:hAnsi="Times New Roman" w:cs="Times New Roman"/>
          <w:sz w:val="24"/>
          <w:szCs w:val="24"/>
          <w:lang w:val="en-US"/>
        </w:rPr>
      </w:pPr>
      <w:r w:rsidRPr="00146BE7">
        <w:rPr>
          <w:rFonts w:eastAsia="Times New Roman"/>
          <w:color w:val="000000"/>
          <w:lang w:val="en-US"/>
        </w:rPr>
        <w:t>UNCAC CoSP9, Agenda Item 1d)</w:t>
      </w:r>
    </w:p>
    <w:p w14:paraId="79BD43C3" w14:textId="77777777" w:rsidR="00146BE7" w:rsidRPr="00146BE7" w:rsidRDefault="00146BE7" w:rsidP="00146BE7">
      <w:pPr>
        <w:spacing w:line="240" w:lineRule="auto"/>
        <w:rPr>
          <w:rFonts w:ascii="Times New Roman" w:eastAsia="Times New Roman" w:hAnsi="Times New Roman" w:cs="Times New Roman"/>
          <w:sz w:val="24"/>
          <w:szCs w:val="24"/>
          <w:lang w:val="en-US"/>
        </w:rPr>
      </w:pPr>
    </w:p>
    <w:p w14:paraId="6CDD7E6E" w14:textId="77777777" w:rsidR="00146BE7" w:rsidRPr="00146BE7" w:rsidRDefault="00146BE7" w:rsidP="00146BE7">
      <w:pPr>
        <w:spacing w:line="240" w:lineRule="auto"/>
        <w:rPr>
          <w:rFonts w:ascii="Times New Roman" w:eastAsia="Times New Roman" w:hAnsi="Times New Roman" w:cs="Times New Roman"/>
          <w:sz w:val="24"/>
          <w:szCs w:val="24"/>
          <w:lang w:val="de-AT"/>
        </w:rPr>
      </w:pPr>
      <w:r w:rsidRPr="00146BE7">
        <w:rPr>
          <w:rFonts w:eastAsia="Times New Roman"/>
          <w:color w:val="000000"/>
          <w:lang w:val="de-AT"/>
        </w:rPr>
        <w:t>Oral statement by Mathias Huter on behalf of the UNCAC Coalition on the participation of civil society observers in the UNCAC CoSP</w:t>
      </w:r>
    </w:p>
    <w:p w14:paraId="08484610" w14:textId="77777777" w:rsidR="00146BE7" w:rsidRPr="00146BE7" w:rsidRDefault="00146BE7" w:rsidP="00146BE7">
      <w:pPr>
        <w:spacing w:line="240" w:lineRule="auto"/>
        <w:rPr>
          <w:rFonts w:ascii="Times New Roman" w:eastAsia="Times New Roman" w:hAnsi="Times New Roman" w:cs="Times New Roman"/>
          <w:sz w:val="24"/>
          <w:szCs w:val="24"/>
          <w:lang w:val="de-AT"/>
        </w:rPr>
      </w:pPr>
    </w:p>
    <w:p w14:paraId="00000003" w14:textId="77777777" w:rsidR="000209B3" w:rsidRDefault="000209B3"/>
    <w:p w14:paraId="00000004" w14:textId="77777777" w:rsidR="000209B3" w:rsidRDefault="00146BE7">
      <w:pPr>
        <w:jc w:val="right"/>
      </w:pPr>
      <w:r>
        <w:t>15 December 2021</w:t>
      </w:r>
    </w:p>
    <w:p w14:paraId="00000005" w14:textId="77777777" w:rsidR="000209B3" w:rsidRDefault="000209B3"/>
    <w:p w14:paraId="00000006" w14:textId="77777777" w:rsidR="000209B3" w:rsidRDefault="000209B3"/>
    <w:p w14:paraId="00000007" w14:textId="77777777" w:rsidR="000209B3" w:rsidRDefault="00146BE7">
      <w:r>
        <w:t xml:space="preserve">Mr President, </w:t>
      </w:r>
    </w:p>
    <w:p w14:paraId="00000008" w14:textId="77777777" w:rsidR="000209B3" w:rsidRDefault="000209B3"/>
    <w:p w14:paraId="00000009" w14:textId="77777777" w:rsidR="000209B3" w:rsidRDefault="00146BE7">
      <w:r>
        <w:t>thank you for giving me the opportunity to speak.</w:t>
      </w:r>
    </w:p>
    <w:p w14:paraId="0000000A" w14:textId="77777777" w:rsidR="000209B3" w:rsidRDefault="000209B3"/>
    <w:p w14:paraId="0000000B" w14:textId="77777777" w:rsidR="000209B3" w:rsidRDefault="00146BE7">
      <w:r>
        <w:t xml:space="preserve">Any denial of NGO participation in CoSP sessions should be subject to high standards of transparency and the principles of adequate notice, justification and procedural fairness. </w:t>
      </w:r>
    </w:p>
    <w:p w14:paraId="0000000C" w14:textId="77777777" w:rsidR="000209B3" w:rsidRDefault="000209B3"/>
    <w:p w14:paraId="0000000D" w14:textId="77777777" w:rsidR="000209B3" w:rsidRDefault="00146BE7">
      <w:r>
        <w:t xml:space="preserve">We heard from States Parties from many different regions voicing a request </w:t>
      </w:r>
      <w:r>
        <w:t xml:space="preserve">for clarity of the procedures. We also heard a number of States Parties on the information provided on the objected NGOs to them, which indicates that the threshold standard for “sufficient information has not been provided. </w:t>
      </w:r>
    </w:p>
    <w:p w14:paraId="0000000E" w14:textId="77777777" w:rsidR="000209B3" w:rsidRDefault="000209B3"/>
    <w:p w14:paraId="0000000F" w14:textId="77777777" w:rsidR="000209B3" w:rsidRDefault="00146BE7">
      <w:r>
        <w:t>The current process for objec</w:t>
      </w:r>
      <w:r>
        <w:t xml:space="preserve">tions does not provide for minimum standards regarding transparency and due process, and does not comply with relevant applicable standards, including those provided by the UN Human Rights Council and UN Special Rapporteurs. </w:t>
      </w:r>
      <w:r>
        <w:tab/>
      </w:r>
      <w:r>
        <w:tab/>
        <w:t xml:space="preserve"> </w:t>
      </w:r>
      <w:r>
        <w:tab/>
        <w:t xml:space="preserve"> </w:t>
      </w:r>
      <w:r>
        <w:tab/>
      </w:r>
      <w:r>
        <w:tab/>
      </w:r>
      <w:r>
        <w:tab/>
      </w:r>
      <w:r>
        <w:tab/>
      </w:r>
      <w:r>
        <w:tab/>
      </w:r>
      <w:r>
        <w:tab/>
      </w:r>
      <w:r>
        <w:tab/>
      </w:r>
      <w:r>
        <w:tab/>
      </w:r>
      <w:r>
        <w:tab/>
      </w:r>
    </w:p>
    <w:p w14:paraId="00000010" w14:textId="77777777" w:rsidR="000209B3" w:rsidRDefault="00146BE7">
      <w:r>
        <w:t>We urge the Conf</w:t>
      </w:r>
      <w:r>
        <w:t>erence to develop guidelines for objections under which:</w:t>
      </w:r>
    </w:p>
    <w:p w14:paraId="00000011" w14:textId="77777777" w:rsidR="000209B3" w:rsidRDefault="000209B3"/>
    <w:p w14:paraId="00000012" w14:textId="77777777" w:rsidR="000209B3" w:rsidRDefault="00146BE7">
      <w:pPr>
        <w:numPr>
          <w:ilvl w:val="0"/>
          <w:numId w:val="1"/>
        </w:numPr>
      </w:pPr>
      <w:r>
        <w:t>1) There are published criteria for objections that are in line with Article 13 of the UNCAC and other relevant standards for upholding freedom of expression and participation.</w:t>
      </w:r>
    </w:p>
    <w:p w14:paraId="00000013" w14:textId="77777777" w:rsidR="000209B3" w:rsidRDefault="00146BE7">
      <w:pPr>
        <w:numPr>
          <w:ilvl w:val="0"/>
          <w:numId w:val="1"/>
        </w:numPr>
      </w:pPr>
      <w:r>
        <w:t xml:space="preserve">2) States Parties be </w:t>
      </w:r>
      <w:r>
        <w:t>required to provide substantiated reasons for any objections they make to an NGO’s participation.</w:t>
      </w:r>
    </w:p>
    <w:p w14:paraId="00000014" w14:textId="77777777" w:rsidR="000209B3" w:rsidRDefault="00146BE7">
      <w:pPr>
        <w:numPr>
          <w:ilvl w:val="0"/>
          <w:numId w:val="1"/>
        </w:numPr>
      </w:pPr>
      <w:r>
        <w:t xml:space="preserve">3) Affected NGOs must be provided with information, including on the State Party that made the objection, the reasons given, and the timely opportunity to be </w:t>
      </w:r>
      <w:r>
        <w:t>heard, the method of review and the timeline.</w:t>
      </w:r>
    </w:p>
    <w:p w14:paraId="00000015" w14:textId="77777777" w:rsidR="000209B3" w:rsidRDefault="00146BE7">
      <w:pPr>
        <w:numPr>
          <w:ilvl w:val="0"/>
          <w:numId w:val="1"/>
        </w:numPr>
      </w:pPr>
      <w:r>
        <w:t>4) A transparent, timely, fair, effective and accountable review process is made available</w:t>
      </w:r>
    </w:p>
    <w:p w14:paraId="00000016" w14:textId="77777777" w:rsidR="000209B3" w:rsidRDefault="000209B3"/>
    <w:p w14:paraId="00000017" w14:textId="77777777" w:rsidR="000209B3" w:rsidRDefault="000209B3"/>
    <w:p w14:paraId="00000018" w14:textId="77777777" w:rsidR="000209B3" w:rsidRDefault="00146BE7">
      <w:r>
        <w:t xml:space="preserve">Thank you. </w:t>
      </w:r>
      <w:r>
        <w:br/>
      </w:r>
    </w:p>
    <w:sectPr w:rsidR="000209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21AFA"/>
    <w:multiLevelType w:val="multilevel"/>
    <w:tmpl w:val="253AA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B3"/>
    <w:rsid w:val="000209B3"/>
    <w:rsid w:val="00146B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docId w15:val="{900A7A28-59FC-D443-B14C-89198206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tandardWeb">
    <w:name w:val="Normal (Web)"/>
    <w:basedOn w:val="Standard"/>
    <w:uiPriority w:val="99"/>
    <w:semiHidden/>
    <w:unhideWhenUsed/>
    <w:rsid w:val="00146BE7"/>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5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1451</Characters>
  <Application>Microsoft Office Word</Application>
  <DocSecurity>0</DocSecurity>
  <Lines>12</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 Huter</cp:lastModifiedBy>
  <cp:revision>2</cp:revision>
  <dcterms:created xsi:type="dcterms:W3CDTF">2021-12-15T09:31:00Z</dcterms:created>
  <dcterms:modified xsi:type="dcterms:W3CDTF">2021-12-15T09:31:00Z</dcterms:modified>
</cp:coreProperties>
</file>